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B567D" w14:textId="32ABBBEE" w:rsidR="009F28BC" w:rsidRPr="009F28BC" w:rsidRDefault="009F28BC" w:rsidP="009F28BC">
      <w:pPr>
        <w:jc w:val="center"/>
        <w:rPr>
          <w:rFonts w:ascii="Calibri" w:hAnsi="Calibri" w:cs="Calibri"/>
        </w:rPr>
      </w:pPr>
      <w:r w:rsidRPr="009F28BC">
        <w:rPr>
          <w:rFonts w:ascii="Calibri" w:hAnsi="Calibri" w:cs="Calibri"/>
        </w:rPr>
        <w:t xml:space="preserve">SAMPLE APPEAL LETTER – </w:t>
      </w:r>
      <w:r w:rsidR="00F641DA">
        <w:rPr>
          <w:rFonts w:ascii="Calibri" w:hAnsi="Calibri" w:cs="Calibri"/>
        </w:rPr>
        <w:t>ADALIMUMAB</w:t>
      </w:r>
      <w:r w:rsidRPr="009F28BC">
        <w:rPr>
          <w:rFonts w:ascii="Calibri" w:hAnsi="Calibri" w:cs="Calibri"/>
        </w:rPr>
        <w:t xml:space="preserve"> </w:t>
      </w:r>
      <w:r w:rsidR="005E5745">
        <w:rPr>
          <w:rFonts w:ascii="Calibri" w:hAnsi="Calibri" w:cs="Calibri"/>
        </w:rPr>
        <w:t xml:space="preserve">DOSE </w:t>
      </w:r>
      <w:r w:rsidRPr="009F28BC">
        <w:rPr>
          <w:rFonts w:ascii="Calibri" w:hAnsi="Calibri" w:cs="Calibri"/>
        </w:rPr>
        <w:t>ESCALATION</w:t>
      </w:r>
    </w:p>
    <w:p w14:paraId="0F71CFA8" w14:textId="77777777" w:rsidR="009F28BC" w:rsidRPr="009F28BC" w:rsidRDefault="009F28BC" w:rsidP="009F28BC">
      <w:pPr>
        <w:rPr>
          <w:rFonts w:ascii="Calibri" w:hAnsi="Calibri" w:cs="Calibri"/>
        </w:rPr>
      </w:pPr>
    </w:p>
    <w:p w14:paraId="1C381622" w14:textId="77777777" w:rsidR="009F28BC" w:rsidRPr="00A33AAA" w:rsidRDefault="009F28BC" w:rsidP="009F28BC">
      <w:pPr>
        <w:rPr>
          <w:rFonts w:ascii="Calibri" w:hAnsi="Calibri" w:cs="Calibri"/>
          <w:color w:val="FF0000"/>
        </w:rPr>
      </w:pPr>
      <w:r w:rsidRPr="00A33AAA">
        <w:rPr>
          <w:rFonts w:ascii="Calibri" w:hAnsi="Calibri" w:cs="Calibri"/>
          <w:color w:val="FF0000"/>
        </w:rPr>
        <w:t>Insurance Company</w:t>
      </w:r>
    </w:p>
    <w:p w14:paraId="0FE1521F" w14:textId="77777777" w:rsidR="009F28BC" w:rsidRPr="00A33AAA" w:rsidRDefault="009F28BC" w:rsidP="009F28BC">
      <w:pPr>
        <w:pStyle w:val="Heading1"/>
        <w:rPr>
          <w:rFonts w:ascii="Calibri" w:hAnsi="Calibri" w:cs="Calibri"/>
          <w:color w:val="FF0000"/>
          <w:sz w:val="22"/>
          <w:szCs w:val="22"/>
        </w:rPr>
      </w:pPr>
      <w:r w:rsidRPr="00A33AAA">
        <w:rPr>
          <w:rFonts w:ascii="Calibri" w:hAnsi="Calibri" w:cs="Calibri"/>
          <w:color w:val="FF0000"/>
          <w:sz w:val="22"/>
          <w:szCs w:val="22"/>
        </w:rPr>
        <w:t>RE:  PATIENT</w:t>
      </w:r>
    </w:p>
    <w:p w14:paraId="3C729D30" w14:textId="77777777" w:rsidR="009F28BC" w:rsidRPr="00A33AAA" w:rsidRDefault="009F28BC" w:rsidP="009F28BC">
      <w:pPr>
        <w:spacing w:after="0"/>
        <w:rPr>
          <w:rFonts w:ascii="Calibri" w:hAnsi="Calibri" w:cs="Calibri"/>
          <w:b/>
          <w:bCs/>
          <w:color w:val="FF0000"/>
        </w:rPr>
      </w:pPr>
      <w:r w:rsidRPr="00A33AAA">
        <w:rPr>
          <w:rFonts w:ascii="Calibri" w:hAnsi="Calibri" w:cs="Calibri"/>
          <w:b/>
          <w:bCs/>
          <w:color w:val="FF0000"/>
        </w:rPr>
        <w:t xml:space="preserve">DOB: </w:t>
      </w:r>
    </w:p>
    <w:p w14:paraId="0332FBC0" w14:textId="56A614A3" w:rsidR="009F28BC" w:rsidRPr="00A33AAA" w:rsidRDefault="009F28BC" w:rsidP="009F28BC">
      <w:pPr>
        <w:spacing w:after="0"/>
        <w:rPr>
          <w:rFonts w:ascii="Calibri" w:hAnsi="Calibri" w:cs="Calibri"/>
          <w:b/>
          <w:bCs/>
          <w:color w:val="FF0000"/>
        </w:rPr>
      </w:pPr>
      <w:r w:rsidRPr="00A33AAA">
        <w:rPr>
          <w:rFonts w:ascii="Calibri" w:hAnsi="Calibri" w:cs="Calibri"/>
          <w:b/>
          <w:bCs/>
          <w:color w:val="FF0000"/>
        </w:rPr>
        <w:t>ID #</w:t>
      </w:r>
    </w:p>
    <w:p w14:paraId="55F0A215" w14:textId="77777777" w:rsidR="009F28BC" w:rsidRPr="00A33AAA" w:rsidRDefault="009F28BC" w:rsidP="009F28BC">
      <w:pPr>
        <w:spacing w:after="0"/>
        <w:rPr>
          <w:rFonts w:ascii="Calibri" w:hAnsi="Calibri" w:cs="Calibri"/>
          <w:color w:val="FF0000"/>
        </w:rPr>
      </w:pPr>
      <w:r w:rsidRPr="00A33AAA">
        <w:rPr>
          <w:rFonts w:ascii="Calibri" w:hAnsi="Calibri" w:cs="Calibri"/>
          <w:b/>
          <w:bCs/>
          <w:color w:val="FF0000"/>
        </w:rPr>
        <w:t>Pat Acct #</w:t>
      </w:r>
    </w:p>
    <w:p w14:paraId="0B86D55A" w14:textId="77777777" w:rsidR="009F28BC" w:rsidRPr="00A33AAA" w:rsidRDefault="009F28BC" w:rsidP="009F28BC">
      <w:pPr>
        <w:rPr>
          <w:rFonts w:ascii="Calibri" w:hAnsi="Calibri" w:cs="Calibri"/>
          <w:color w:val="FF0000"/>
        </w:rPr>
      </w:pPr>
    </w:p>
    <w:p w14:paraId="4EB3A062" w14:textId="77777777" w:rsidR="009F28BC" w:rsidRPr="00A33AAA" w:rsidRDefault="009F28BC" w:rsidP="009F28BC">
      <w:pPr>
        <w:rPr>
          <w:rFonts w:ascii="Calibri" w:hAnsi="Calibri" w:cs="Calibri"/>
          <w:color w:val="FF0000"/>
        </w:rPr>
      </w:pPr>
      <w:r w:rsidRPr="00A33AAA">
        <w:rPr>
          <w:rFonts w:ascii="Calibri" w:hAnsi="Calibri" w:cs="Calibri"/>
          <w:color w:val="FF0000"/>
        </w:rPr>
        <w:t>DATE</w:t>
      </w:r>
    </w:p>
    <w:p w14:paraId="43E1A5D5" w14:textId="77777777" w:rsidR="00C76803" w:rsidRPr="009F28BC" w:rsidRDefault="00C76803" w:rsidP="00C76803">
      <w:pPr>
        <w:contextualSpacing/>
        <w:rPr>
          <w:rFonts w:ascii="Calibri" w:hAnsi="Calibri" w:cs="Calibri"/>
        </w:rPr>
      </w:pPr>
    </w:p>
    <w:p w14:paraId="42A3B6D1" w14:textId="5412AC0A" w:rsidR="00C76803" w:rsidRPr="009F28BC" w:rsidRDefault="00C76803" w:rsidP="00C76803">
      <w:pPr>
        <w:contextualSpacing/>
        <w:rPr>
          <w:rFonts w:ascii="Calibri" w:hAnsi="Calibri" w:cs="Calibri"/>
        </w:rPr>
      </w:pPr>
      <w:r w:rsidRPr="009F28BC">
        <w:rPr>
          <w:rFonts w:ascii="Calibri" w:hAnsi="Calibri" w:cs="Calibri"/>
        </w:rPr>
        <w:t>Dear Sir</w:t>
      </w:r>
      <w:r w:rsidR="003E2C71">
        <w:rPr>
          <w:rFonts w:ascii="Calibri" w:hAnsi="Calibri" w:cs="Calibri"/>
        </w:rPr>
        <w:t>,</w:t>
      </w:r>
      <w:r w:rsidRPr="009F28BC">
        <w:rPr>
          <w:rFonts w:ascii="Calibri" w:hAnsi="Calibri" w:cs="Calibri"/>
        </w:rPr>
        <w:t xml:space="preserve"> or Madam:</w:t>
      </w:r>
    </w:p>
    <w:p w14:paraId="1DA952FC" w14:textId="77777777" w:rsidR="00C76803" w:rsidRPr="009F28BC" w:rsidRDefault="00C76803" w:rsidP="00C76803">
      <w:pPr>
        <w:contextualSpacing/>
        <w:rPr>
          <w:rFonts w:ascii="Calibri" w:hAnsi="Calibri" w:cs="Calibri"/>
        </w:rPr>
      </w:pPr>
    </w:p>
    <w:p w14:paraId="03E145F9" w14:textId="4B4AF7AA" w:rsidR="00C76803" w:rsidRPr="009F28BC" w:rsidRDefault="00C76803" w:rsidP="00C76803">
      <w:pPr>
        <w:contextualSpacing/>
        <w:rPr>
          <w:rFonts w:ascii="Calibri" w:hAnsi="Calibri" w:cs="Calibri"/>
        </w:rPr>
      </w:pPr>
      <w:r w:rsidRPr="009F28BC">
        <w:rPr>
          <w:rFonts w:ascii="Calibri" w:hAnsi="Calibri" w:cs="Calibri"/>
        </w:rPr>
        <w:t xml:space="preserve">I am writing on behalf of </w:t>
      </w:r>
      <w:r w:rsidR="0086635A" w:rsidRPr="00A33AAA">
        <w:rPr>
          <w:rFonts w:ascii="Calibri" w:hAnsi="Calibri" w:cs="Calibri"/>
          <w:color w:val="FF0000"/>
        </w:rPr>
        <w:t>my patient,</w:t>
      </w:r>
      <w:r w:rsidR="00136D2D" w:rsidRPr="00A33AAA">
        <w:rPr>
          <w:rFonts w:ascii="Calibri" w:hAnsi="Calibri" w:cs="Calibri"/>
          <w:color w:val="FF0000"/>
        </w:rPr>
        <w:t xml:space="preserve"> </w:t>
      </w:r>
      <w:r w:rsidR="0073794A">
        <w:rPr>
          <w:rFonts w:ascii="Calibri" w:hAnsi="Calibri" w:cs="Calibri"/>
          <w:color w:val="FF0000"/>
        </w:rPr>
        <w:t>Mr./Ms. Doe,</w:t>
      </w:r>
      <w:r w:rsidRPr="00A33AAA">
        <w:rPr>
          <w:rFonts w:ascii="Calibri" w:hAnsi="Calibri" w:cs="Calibri"/>
          <w:color w:val="FF0000"/>
        </w:rPr>
        <w:t xml:space="preserve"> </w:t>
      </w:r>
      <w:r w:rsidRPr="009F28BC">
        <w:rPr>
          <w:rFonts w:ascii="Calibri" w:hAnsi="Calibri" w:cs="Calibri"/>
        </w:rPr>
        <w:t xml:space="preserve">to request prior authorization for increased dosing of </w:t>
      </w:r>
      <w:r w:rsidR="003E2C71">
        <w:rPr>
          <w:rFonts w:ascii="Calibri" w:hAnsi="Calibri" w:cs="Calibri"/>
        </w:rPr>
        <w:t>a</w:t>
      </w:r>
      <w:r w:rsidR="00F641DA">
        <w:rPr>
          <w:rFonts w:ascii="Calibri" w:hAnsi="Calibri" w:cs="Calibri"/>
        </w:rPr>
        <w:t>dalimumab</w:t>
      </w:r>
      <w:r w:rsidRPr="009F28BC">
        <w:rPr>
          <w:rFonts w:ascii="Calibri" w:hAnsi="Calibri" w:cs="Calibri"/>
        </w:rPr>
        <w:t xml:space="preserve"> </w:t>
      </w:r>
      <w:r w:rsidR="00555D47" w:rsidRPr="009F28BC">
        <w:rPr>
          <w:rFonts w:ascii="Calibri" w:hAnsi="Calibri" w:cs="Calibri"/>
        </w:rPr>
        <w:t>from 40mg every two weeks to</w:t>
      </w:r>
      <w:r w:rsidRPr="009F28BC">
        <w:rPr>
          <w:rFonts w:ascii="Calibri" w:hAnsi="Calibri" w:cs="Calibri"/>
        </w:rPr>
        <w:t xml:space="preserve"> 40mg weekly.  </w:t>
      </w:r>
    </w:p>
    <w:p w14:paraId="74460C50" w14:textId="77777777" w:rsidR="00A410CF" w:rsidRPr="009F28BC" w:rsidRDefault="00A410CF" w:rsidP="00C76803">
      <w:pPr>
        <w:contextualSpacing/>
        <w:rPr>
          <w:rFonts w:ascii="Calibri" w:hAnsi="Calibri" w:cs="Calibri"/>
        </w:rPr>
      </w:pPr>
    </w:p>
    <w:p w14:paraId="2EF64FC3" w14:textId="38D79E37" w:rsidR="005B3C66" w:rsidRPr="009F28BC" w:rsidRDefault="00A410CF" w:rsidP="00C76803">
      <w:pPr>
        <w:contextualSpacing/>
        <w:rPr>
          <w:rFonts w:ascii="Calibri" w:hAnsi="Calibri" w:cs="Calibri"/>
        </w:rPr>
      </w:pPr>
      <w:r w:rsidRPr="00A33AAA">
        <w:rPr>
          <w:rFonts w:ascii="Calibri" w:hAnsi="Calibri" w:cs="Calibri"/>
          <w:color w:val="FF0000"/>
        </w:rPr>
        <w:t xml:space="preserve">Mr./Ms. Doe </w:t>
      </w:r>
      <w:r w:rsidRPr="009F28BC">
        <w:rPr>
          <w:rFonts w:ascii="Calibri" w:hAnsi="Calibri" w:cs="Calibri"/>
        </w:rPr>
        <w:t xml:space="preserve">has a history of </w:t>
      </w:r>
      <w:r w:rsidRPr="0073794A">
        <w:rPr>
          <w:rFonts w:ascii="Calibri" w:hAnsi="Calibri" w:cs="Calibri"/>
          <w:color w:val="FF0000"/>
        </w:rPr>
        <w:t>[IBD Phenotype and pri</w:t>
      </w:r>
      <w:r w:rsidR="00175EBB" w:rsidRPr="0073794A">
        <w:rPr>
          <w:rFonts w:ascii="Calibri" w:hAnsi="Calibri" w:cs="Calibri"/>
          <w:color w:val="FF0000"/>
        </w:rPr>
        <w:t>or surgeries/complications (e.g.,</w:t>
      </w:r>
      <w:r w:rsidRPr="0073794A">
        <w:rPr>
          <w:rFonts w:ascii="Calibri" w:hAnsi="Calibri" w:cs="Calibri"/>
          <w:color w:val="FF0000"/>
        </w:rPr>
        <w:t xml:space="preserve"> fistulas, abscess, strictures)]</w:t>
      </w:r>
      <w:r w:rsidRPr="009F28BC">
        <w:rPr>
          <w:rFonts w:ascii="Calibri" w:hAnsi="Calibri" w:cs="Calibri"/>
        </w:rPr>
        <w:t xml:space="preserve"> and has previously failed treatment with </w:t>
      </w:r>
      <w:r w:rsidRPr="0073794A">
        <w:rPr>
          <w:rFonts w:ascii="Calibri" w:hAnsi="Calibri" w:cs="Calibri"/>
          <w:color w:val="FF0000"/>
        </w:rPr>
        <w:t>[Previous medication failures and/or intolerances]</w:t>
      </w:r>
      <w:r w:rsidRPr="009F28BC">
        <w:rPr>
          <w:rFonts w:ascii="Calibri" w:hAnsi="Calibri" w:cs="Calibri"/>
        </w:rPr>
        <w:t xml:space="preserve">.  </w:t>
      </w:r>
      <w:r w:rsidRPr="00A33AAA">
        <w:rPr>
          <w:rFonts w:ascii="Calibri" w:hAnsi="Calibri" w:cs="Calibri"/>
          <w:color w:val="FF0000"/>
        </w:rPr>
        <w:t xml:space="preserve">Mr./Ms. Doe </w:t>
      </w:r>
      <w:r w:rsidRPr="009F28BC">
        <w:rPr>
          <w:rFonts w:ascii="Calibri" w:hAnsi="Calibri" w:cs="Calibri"/>
        </w:rPr>
        <w:t xml:space="preserve">was </w:t>
      </w:r>
      <w:r w:rsidR="008E2954" w:rsidRPr="009F28BC">
        <w:rPr>
          <w:rFonts w:ascii="Calibri" w:hAnsi="Calibri" w:cs="Calibri"/>
        </w:rPr>
        <w:t>started</w:t>
      </w:r>
      <w:r w:rsidR="00F641DA">
        <w:rPr>
          <w:rFonts w:ascii="Calibri" w:hAnsi="Calibri" w:cs="Calibri"/>
        </w:rPr>
        <w:t xml:space="preserve"> on adalimumab</w:t>
      </w:r>
      <w:r w:rsidRPr="009F28BC">
        <w:rPr>
          <w:rFonts w:ascii="Calibri" w:hAnsi="Calibri" w:cs="Calibri"/>
        </w:rPr>
        <w:t xml:space="preserve"> </w:t>
      </w:r>
      <w:r w:rsidRPr="0073794A">
        <w:rPr>
          <w:rFonts w:ascii="Calibri" w:hAnsi="Calibri" w:cs="Calibri"/>
          <w:color w:val="FF0000"/>
        </w:rPr>
        <w:t>[Month/Year of induction]</w:t>
      </w:r>
      <w:r w:rsidR="00F641DA">
        <w:rPr>
          <w:rFonts w:ascii="Calibri" w:hAnsi="Calibri" w:cs="Calibri"/>
        </w:rPr>
        <w:t xml:space="preserve"> and has done well on adalimumab</w:t>
      </w:r>
      <w:r w:rsidR="008E2954" w:rsidRPr="009F28BC">
        <w:rPr>
          <w:rFonts w:ascii="Calibri" w:hAnsi="Calibri" w:cs="Calibri"/>
        </w:rPr>
        <w:t xml:space="preserve"> 40mg every 2 weeks maintenance therapy until recently.  </w:t>
      </w:r>
    </w:p>
    <w:p w14:paraId="5DDB9806" w14:textId="77777777" w:rsidR="005B3C66" w:rsidRPr="009F28BC" w:rsidRDefault="005B3C66" w:rsidP="00C76803">
      <w:pPr>
        <w:contextualSpacing/>
        <w:rPr>
          <w:rFonts w:ascii="Calibri" w:hAnsi="Calibri" w:cs="Calibri"/>
        </w:rPr>
      </w:pPr>
    </w:p>
    <w:p w14:paraId="3E53555E" w14:textId="403039FF" w:rsidR="00A410CF" w:rsidRPr="009F28BC" w:rsidRDefault="008E2954" w:rsidP="00C76803">
      <w:pPr>
        <w:contextualSpacing/>
        <w:rPr>
          <w:rFonts w:ascii="Calibri" w:hAnsi="Calibri" w:cs="Calibri"/>
        </w:rPr>
      </w:pPr>
      <w:r w:rsidRPr="009F28BC">
        <w:rPr>
          <w:rFonts w:ascii="Calibri" w:hAnsi="Calibri" w:cs="Calibri"/>
        </w:rPr>
        <w:t xml:space="preserve">Unfortunately, since </w:t>
      </w:r>
      <w:r w:rsidRPr="0073794A">
        <w:rPr>
          <w:rFonts w:ascii="Calibri" w:hAnsi="Calibri" w:cs="Calibri"/>
          <w:color w:val="FF0000"/>
        </w:rPr>
        <w:t xml:space="preserve">[Date of flare symptoms] Mr./Ms. Doe </w:t>
      </w:r>
      <w:r w:rsidRPr="009F28BC">
        <w:rPr>
          <w:rFonts w:ascii="Calibri" w:hAnsi="Calibri" w:cs="Calibri"/>
        </w:rPr>
        <w:t xml:space="preserve">has developed increasing symptoms of active disease </w:t>
      </w:r>
      <w:r w:rsidRPr="0073794A">
        <w:rPr>
          <w:rFonts w:ascii="Calibri" w:hAnsi="Calibri" w:cs="Calibri"/>
          <w:color w:val="FF0000"/>
        </w:rPr>
        <w:t>[can also add pertinent colonoscopy, CRP, ca</w:t>
      </w:r>
      <w:r w:rsidR="0080169D" w:rsidRPr="0073794A">
        <w:rPr>
          <w:rFonts w:ascii="Calibri" w:hAnsi="Calibri" w:cs="Calibri"/>
          <w:color w:val="FF0000"/>
        </w:rPr>
        <w:t xml:space="preserve">lprotectin, or </w:t>
      </w:r>
      <w:r w:rsidR="003E2C71" w:rsidRPr="0073794A">
        <w:rPr>
          <w:rFonts w:ascii="Calibri" w:hAnsi="Calibri" w:cs="Calibri"/>
          <w:color w:val="FF0000"/>
        </w:rPr>
        <w:t>a</w:t>
      </w:r>
      <w:r w:rsidR="00F641DA" w:rsidRPr="0073794A">
        <w:rPr>
          <w:rFonts w:ascii="Calibri" w:hAnsi="Calibri" w:cs="Calibri"/>
          <w:color w:val="FF0000"/>
        </w:rPr>
        <w:t>dalimumab</w:t>
      </w:r>
      <w:r w:rsidR="0080169D" w:rsidRPr="0073794A">
        <w:rPr>
          <w:rFonts w:ascii="Calibri" w:hAnsi="Calibri" w:cs="Calibri"/>
          <w:color w:val="FF0000"/>
        </w:rPr>
        <w:t xml:space="preserve"> level</w:t>
      </w:r>
      <w:r w:rsidRPr="0073794A">
        <w:rPr>
          <w:rFonts w:ascii="Calibri" w:hAnsi="Calibri" w:cs="Calibri"/>
          <w:color w:val="FF0000"/>
        </w:rPr>
        <w:t xml:space="preserve"> data here]</w:t>
      </w:r>
      <w:r w:rsidRPr="009F28BC">
        <w:rPr>
          <w:rFonts w:ascii="Calibri" w:hAnsi="Calibri" w:cs="Calibri"/>
        </w:rPr>
        <w:t xml:space="preserve"> despite ongoing treatment with </w:t>
      </w:r>
      <w:r w:rsidR="00F641DA">
        <w:rPr>
          <w:rFonts w:ascii="Calibri" w:hAnsi="Calibri" w:cs="Calibri"/>
        </w:rPr>
        <w:t>adalimumab</w:t>
      </w:r>
      <w:r w:rsidRPr="009F28BC">
        <w:rPr>
          <w:rFonts w:ascii="Calibri" w:hAnsi="Calibri" w:cs="Calibri"/>
        </w:rPr>
        <w:t xml:space="preserve"> 40mg every 2 weeks</w:t>
      </w:r>
      <w:r w:rsidR="0080169D" w:rsidRPr="009F28BC">
        <w:rPr>
          <w:rFonts w:ascii="Calibri" w:hAnsi="Calibri" w:cs="Calibri"/>
        </w:rPr>
        <w:t xml:space="preserve">. Given </w:t>
      </w:r>
      <w:r w:rsidR="00470A48" w:rsidRPr="009F28BC">
        <w:rPr>
          <w:rFonts w:ascii="Calibri" w:hAnsi="Calibri" w:cs="Calibri"/>
        </w:rPr>
        <w:t>his/her</w:t>
      </w:r>
      <w:r w:rsidR="0080169D" w:rsidRPr="009F28BC">
        <w:rPr>
          <w:rFonts w:ascii="Calibri" w:hAnsi="Calibri" w:cs="Calibri"/>
        </w:rPr>
        <w:t xml:space="preserve"> previous medication failures, initial </w:t>
      </w:r>
      <w:r w:rsidR="00144555" w:rsidRPr="009F28BC">
        <w:rPr>
          <w:rFonts w:ascii="Calibri" w:hAnsi="Calibri" w:cs="Calibri"/>
        </w:rPr>
        <w:t xml:space="preserve">clinical </w:t>
      </w:r>
      <w:r w:rsidR="0080169D" w:rsidRPr="009F28BC">
        <w:rPr>
          <w:rFonts w:ascii="Calibri" w:hAnsi="Calibri" w:cs="Calibri"/>
        </w:rPr>
        <w:t xml:space="preserve">response to </w:t>
      </w:r>
      <w:r w:rsidR="00F641DA">
        <w:rPr>
          <w:rFonts w:ascii="Calibri" w:hAnsi="Calibri" w:cs="Calibri"/>
        </w:rPr>
        <w:t>adalimumab</w:t>
      </w:r>
      <w:r w:rsidR="0080169D" w:rsidRPr="009F28BC">
        <w:rPr>
          <w:rFonts w:ascii="Calibri" w:hAnsi="Calibri" w:cs="Calibri"/>
        </w:rPr>
        <w:t xml:space="preserve"> therapy, and ongoing active inflammation, I am requesting approval for </w:t>
      </w:r>
      <w:r w:rsidR="00470A48" w:rsidRPr="009F28BC">
        <w:rPr>
          <w:rFonts w:ascii="Calibri" w:hAnsi="Calibri" w:cs="Calibri"/>
        </w:rPr>
        <w:t xml:space="preserve">an </w:t>
      </w:r>
      <w:r w:rsidR="0080169D" w:rsidRPr="009F28BC">
        <w:rPr>
          <w:rFonts w:ascii="Calibri" w:hAnsi="Calibri" w:cs="Calibri"/>
        </w:rPr>
        <w:t xml:space="preserve">increase to </w:t>
      </w:r>
      <w:r w:rsidR="00F641DA">
        <w:rPr>
          <w:rFonts w:ascii="Calibri" w:hAnsi="Calibri" w:cs="Calibri"/>
        </w:rPr>
        <w:t>adalimumab</w:t>
      </w:r>
      <w:r w:rsidR="0080169D" w:rsidRPr="009F28BC">
        <w:rPr>
          <w:rFonts w:ascii="Calibri" w:hAnsi="Calibri" w:cs="Calibri"/>
        </w:rPr>
        <w:t xml:space="preserve"> 40mg once weekly dosing.  </w:t>
      </w:r>
    </w:p>
    <w:p w14:paraId="1DFEDE2D" w14:textId="77777777" w:rsidR="008E2954" w:rsidRPr="009F28BC" w:rsidRDefault="008E2954" w:rsidP="00C76803">
      <w:pPr>
        <w:contextualSpacing/>
        <w:rPr>
          <w:rFonts w:ascii="Calibri" w:hAnsi="Calibri" w:cs="Calibri"/>
        </w:rPr>
      </w:pPr>
    </w:p>
    <w:p w14:paraId="559E34D2" w14:textId="2495B9F7" w:rsidR="004F08C6" w:rsidRPr="009F28BC" w:rsidRDefault="00F641DA" w:rsidP="00C76803">
      <w:pPr>
        <w:contextualSpacing/>
        <w:rPr>
          <w:rFonts w:ascii="Calibri" w:hAnsi="Calibri" w:cs="Calibri"/>
        </w:rPr>
      </w:pPr>
      <w:r>
        <w:rPr>
          <w:rFonts w:ascii="Calibri" w:hAnsi="Calibri" w:cs="Calibri"/>
        </w:rPr>
        <w:t>The efficacy of a</w:t>
      </w:r>
      <w:r w:rsidR="004F08C6" w:rsidRPr="009F28BC">
        <w:rPr>
          <w:rFonts w:ascii="Calibri" w:hAnsi="Calibri" w:cs="Calibri"/>
        </w:rPr>
        <w:t>dalimu</w:t>
      </w:r>
      <w:r w:rsidR="003E2C71">
        <w:rPr>
          <w:rFonts w:ascii="Calibri" w:hAnsi="Calibri" w:cs="Calibri"/>
        </w:rPr>
        <w:t>ma</w:t>
      </w:r>
      <w:r w:rsidR="004F08C6" w:rsidRPr="009F28BC">
        <w:rPr>
          <w:rFonts w:ascii="Calibri" w:hAnsi="Calibri" w:cs="Calibri"/>
        </w:rPr>
        <w:t>b for the</w:t>
      </w:r>
      <w:bookmarkStart w:id="0" w:name="_GoBack"/>
      <w:bookmarkEnd w:id="0"/>
      <w:r w:rsidR="004F08C6" w:rsidRPr="009F28BC">
        <w:rPr>
          <w:rFonts w:ascii="Calibri" w:hAnsi="Calibri" w:cs="Calibri"/>
        </w:rPr>
        <w:t xml:space="preserve"> induction/maintenance of remission in Crohn’s and ulcerative colitis was demonstrated </w:t>
      </w:r>
      <w:r w:rsidR="001B35BD" w:rsidRPr="009F28BC">
        <w:rPr>
          <w:rFonts w:ascii="Calibri" w:hAnsi="Calibri" w:cs="Calibri"/>
        </w:rPr>
        <w:t xml:space="preserve">in the CLASSIC </w:t>
      </w:r>
      <w:r w:rsidR="004F08C6" w:rsidRPr="009F28BC">
        <w:rPr>
          <w:rFonts w:ascii="Calibri" w:hAnsi="Calibri" w:cs="Calibri"/>
        </w:rPr>
        <w:t>(Crohn’s</w:t>
      </w:r>
      <w:r w:rsidR="0031581E" w:rsidRPr="009F28BC">
        <w:rPr>
          <w:rFonts w:ascii="Calibri" w:hAnsi="Calibri" w:cs="Calibri"/>
        </w:rPr>
        <w:t>)</w:t>
      </w:r>
      <w:r w:rsidR="004F08C6" w:rsidRPr="009F28BC">
        <w:rPr>
          <w:rFonts w:ascii="Calibri" w:hAnsi="Calibri" w:cs="Calibri"/>
        </w:rPr>
        <w:t xml:space="preserve"> and ULTRA </w:t>
      </w:r>
      <w:r w:rsidR="00105DCB" w:rsidRPr="009F28BC">
        <w:rPr>
          <w:rFonts w:ascii="Calibri" w:hAnsi="Calibri" w:cs="Calibri"/>
        </w:rPr>
        <w:t>(UC)</w:t>
      </w:r>
      <w:r w:rsidR="0031581E" w:rsidRPr="009F28BC">
        <w:rPr>
          <w:rFonts w:ascii="Calibri" w:hAnsi="Calibri" w:cs="Calibri"/>
        </w:rPr>
        <w:t xml:space="preserve"> </w:t>
      </w:r>
      <w:r w:rsidR="00470A48" w:rsidRPr="009F28BC">
        <w:rPr>
          <w:rFonts w:ascii="Calibri" w:hAnsi="Calibri" w:cs="Calibri"/>
        </w:rPr>
        <w:t xml:space="preserve">clinical </w:t>
      </w:r>
      <w:r w:rsidR="0031581E" w:rsidRPr="009F28BC">
        <w:rPr>
          <w:rFonts w:ascii="Calibri" w:hAnsi="Calibri" w:cs="Calibri"/>
        </w:rPr>
        <w:t>trials</w:t>
      </w:r>
      <w:r w:rsidR="001B35BD" w:rsidRPr="009F28BC">
        <w:rPr>
          <w:rFonts w:ascii="Calibri" w:hAnsi="Calibri" w:cs="Calibri"/>
        </w:rPr>
        <w:t xml:space="preserve">. In these </w:t>
      </w:r>
      <w:r w:rsidR="0080169D" w:rsidRPr="009F28BC">
        <w:rPr>
          <w:rFonts w:ascii="Calibri" w:hAnsi="Calibri" w:cs="Calibri"/>
        </w:rPr>
        <w:t xml:space="preserve">pivotal </w:t>
      </w:r>
      <w:r w:rsidR="001B35BD" w:rsidRPr="009F28BC">
        <w:rPr>
          <w:rFonts w:ascii="Calibri" w:hAnsi="Calibri" w:cs="Calibri"/>
        </w:rPr>
        <w:t>trials, 30% (CLASSIC II) and 16% (ULTRA 2) of patients required</w:t>
      </w:r>
      <w:r w:rsidR="00105DCB" w:rsidRPr="009F28BC">
        <w:rPr>
          <w:rFonts w:ascii="Calibri" w:hAnsi="Calibri" w:cs="Calibri"/>
        </w:rPr>
        <w:t xml:space="preserve"> dose </w:t>
      </w:r>
      <w:r w:rsidR="001B35BD" w:rsidRPr="009F28BC">
        <w:rPr>
          <w:rFonts w:ascii="Calibri" w:hAnsi="Calibri" w:cs="Calibri"/>
        </w:rPr>
        <w:t>escalation</w:t>
      </w:r>
      <w:r w:rsidR="00105DCB" w:rsidRPr="009F28BC">
        <w:rPr>
          <w:rFonts w:ascii="Calibri" w:hAnsi="Calibri" w:cs="Calibri"/>
        </w:rPr>
        <w:t xml:space="preserve"> to 40mg </w:t>
      </w:r>
      <w:r w:rsidR="0080169D" w:rsidRPr="009F28BC">
        <w:rPr>
          <w:rFonts w:ascii="Calibri" w:hAnsi="Calibri" w:cs="Calibri"/>
        </w:rPr>
        <w:t xml:space="preserve">once </w:t>
      </w:r>
      <w:r w:rsidR="00105DCB" w:rsidRPr="009F28BC">
        <w:rPr>
          <w:rFonts w:ascii="Calibri" w:hAnsi="Calibri" w:cs="Calibri"/>
        </w:rPr>
        <w:t>weekly</w:t>
      </w:r>
      <w:r w:rsidR="002B4B04">
        <w:rPr>
          <w:rFonts w:ascii="Calibri" w:hAnsi="Calibri" w:cs="Calibri"/>
        </w:rPr>
        <w:t>,</w:t>
      </w:r>
      <w:r w:rsidR="00105DCB" w:rsidRPr="009F28BC">
        <w:rPr>
          <w:rFonts w:ascii="Calibri" w:hAnsi="Calibri" w:cs="Calibri"/>
        </w:rPr>
        <w:t xml:space="preserve"> due to</w:t>
      </w:r>
      <w:r w:rsidR="00144555" w:rsidRPr="009F28BC">
        <w:rPr>
          <w:rFonts w:ascii="Calibri" w:hAnsi="Calibri" w:cs="Calibri"/>
        </w:rPr>
        <w:t xml:space="preserve"> an</w:t>
      </w:r>
      <w:r w:rsidR="00105DCB" w:rsidRPr="009F28BC">
        <w:rPr>
          <w:rFonts w:ascii="Calibri" w:hAnsi="Calibri" w:cs="Calibri"/>
        </w:rPr>
        <w:t xml:space="preserve"> </w:t>
      </w:r>
      <w:r w:rsidR="001B35BD" w:rsidRPr="009F28BC">
        <w:rPr>
          <w:rFonts w:ascii="Calibri" w:hAnsi="Calibri" w:cs="Calibri"/>
        </w:rPr>
        <w:t xml:space="preserve">inadequate </w:t>
      </w:r>
      <w:r w:rsidR="00D6069F" w:rsidRPr="009F28BC">
        <w:rPr>
          <w:rFonts w:ascii="Calibri" w:hAnsi="Calibri" w:cs="Calibri"/>
        </w:rPr>
        <w:t xml:space="preserve">clinical </w:t>
      </w:r>
      <w:r w:rsidR="001B35BD" w:rsidRPr="009F28BC">
        <w:rPr>
          <w:rFonts w:ascii="Calibri" w:hAnsi="Calibri" w:cs="Calibri"/>
        </w:rPr>
        <w:t>response</w:t>
      </w:r>
      <w:r w:rsidR="0031581E" w:rsidRPr="009F28BC">
        <w:rPr>
          <w:rFonts w:ascii="Calibri" w:hAnsi="Calibri" w:cs="Calibri"/>
        </w:rPr>
        <w:t>.</w:t>
      </w:r>
      <w:r w:rsidR="0031581E" w:rsidRPr="009F28BC">
        <w:rPr>
          <w:rFonts w:ascii="Calibri" w:hAnsi="Calibri" w:cs="Calibri"/>
          <w:vertAlign w:val="superscript"/>
        </w:rPr>
        <w:t>1,2</w:t>
      </w:r>
      <w:r w:rsidR="001B35BD" w:rsidRPr="009F28BC">
        <w:rPr>
          <w:rFonts w:ascii="Calibri" w:hAnsi="Calibri" w:cs="Calibri"/>
        </w:rPr>
        <w:t xml:space="preserve">  </w:t>
      </w:r>
      <w:r w:rsidR="0031581E" w:rsidRPr="009F28BC">
        <w:rPr>
          <w:rFonts w:ascii="Calibri" w:hAnsi="Calibri" w:cs="Calibri"/>
        </w:rPr>
        <w:t>In</w:t>
      </w:r>
      <w:r w:rsidR="0080169D" w:rsidRPr="009F28BC">
        <w:rPr>
          <w:rFonts w:ascii="Calibri" w:hAnsi="Calibri" w:cs="Calibri"/>
        </w:rPr>
        <w:t xml:space="preserve"> a </w:t>
      </w:r>
      <w:r w:rsidR="00470A48" w:rsidRPr="009F28BC">
        <w:rPr>
          <w:rFonts w:ascii="Calibri" w:hAnsi="Calibri" w:cs="Calibri"/>
        </w:rPr>
        <w:t xml:space="preserve">subsequent </w:t>
      </w:r>
      <w:r w:rsidR="0080169D" w:rsidRPr="009F28BC">
        <w:rPr>
          <w:rFonts w:ascii="Calibri" w:hAnsi="Calibri" w:cs="Calibri"/>
        </w:rPr>
        <w:t>m</w:t>
      </w:r>
      <w:r w:rsidR="00D6069F" w:rsidRPr="009F28BC">
        <w:rPr>
          <w:rFonts w:ascii="Calibri" w:hAnsi="Calibri" w:cs="Calibri"/>
        </w:rPr>
        <w:t xml:space="preserve">ulticenter cohort study by </w:t>
      </w:r>
      <w:proofErr w:type="spellStart"/>
      <w:r w:rsidR="0031581E" w:rsidRPr="009F28BC">
        <w:rPr>
          <w:rFonts w:ascii="Calibri" w:hAnsi="Calibri" w:cs="Calibri"/>
        </w:rPr>
        <w:t>Baert</w:t>
      </w:r>
      <w:proofErr w:type="spellEnd"/>
      <w:r w:rsidR="0031581E" w:rsidRPr="009F28BC">
        <w:rPr>
          <w:rFonts w:ascii="Calibri" w:hAnsi="Calibri" w:cs="Calibri"/>
        </w:rPr>
        <w:t xml:space="preserve"> </w:t>
      </w:r>
      <w:r w:rsidR="007D7393" w:rsidRPr="009F28BC">
        <w:rPr>
          <w:rFonts w:ascii="Calibri" w:hAnsi="Calibri" w:cs="Calibri"/>
        </w:rPr>
        <w:t>et</w:t>
      </w:r>
      <w:r w:rsidR="00144555" w:rsidRPr="009F28BC">
        <w:rPr>
          <w:rFonts w:ascii="Calibri" w:hAnsi="Calibri" w:cs="Calibri"/>
        </w:rPr>
        <w:t xml:space="preserve"> al</w:t>
      </w:r>
      <w:r w:rsidR="00D6069F" w:rsidRPr="009F28BC">
        <w:rPr>
          <w:rFonts w:ascii="Calibri" w:hAnsi="Calibri" w:cs="Calibri"/>
        </w:rPr>
        <w:t xml:space="preserve">, 34% of Crohn’s patients on </w:t>
      </w:r>
      <w:r w:rsidR="003E2C71">
        <w:rPr>
          <w:rFonts w:ascii="Calibri" w:hAnsi="Calibri" w:cs="Calibri"/>
        </w:rPr>
        <w:t>a</w:t>
      </w:r>
      <w:r>
        <w:rPr>
          <w:rFonts w:ascii="Calibri" w:hAnsi="Calibri" w:cs="Calibri"/>
        </w:rPr>
        <w:t>dalimumab</w:t>
      </w:r>
      <w:r w:rsidR="00D6069F" w:rsidRPr="009F28BC">
        <w:rPr>
          <w:rFonts w:ascii="Calibri" w:hAnsi="Calibri" w:cs="Calibri"/>
        </w:rPr>
        <w:t xml:space="preserve"> 40mg every 2 weeks required dose escalation to 40mg once weekly</w:t>
      </w:r>
      <w:r w:rsidR="002B4B04">
        <w:rPr>
          <w:rFonts w:ascii="Calibri" w:hAnsi="Calibri" w:cs="Calibri"/>
        </w:rPr>
        <w:t>,</w:t>
      </w:r>
      <w:r w:rsidR="00D6069F" w:rsidRPr="009F28BC">
        <w:rPr>
          <w:rFonts w:ascii="Calibri" w:hAnsi="Calibri" w:cs="Calibri"/>
        </w:rPr>
        <w:t xml:space="preserve"> due to loss of clinical response</w:t>
      </w:r>
      <w:r w:rsidR="003E2C71">
        <w:rPr>
          <w:rFonts w:ascii="Calibri" w:hAnsi="Calibri" w:cs="Calibri"/>
        </w:rPr>
        <w:t>,</w:t>
      </w:r>
      <w:r w:rsidR="00D6069F" w:rsidRPr="009F28BC">
        <w:rPr>
          <w:rFonts w:ascii="Calibri" w:hAnsi="Calibri" w:cs="Calibri"/>
        </w:rPr>
        <w:t xml:space="preserve"> with 67% of these patients maintaining a </w:t>
      </w:r>
      <w:r w:rsidR="00470A48" w:rsidRPr="009F28BC">
        <w:rPr>
          <w:rFonts w:ascii="Calibri" w:hAnsi="Calibri" w:cs="Calibri"/>
        </w:rPr>
        <w:t>long-term clinical response</w:t>
      </w:r>
      <w:r w:rsidR="0031581E" w:rsidRPr="009F28BC">
        <w:rPr>
          <w:rFonts w:ascii="Calibri" w:hAnsi="Calibri" w:cs="Calibri"/>
        </w:rPr>
        <w:t>.</w:t>
      </w:r>
      <w:r w:rsidR="0031581E" w:rsidRPr="009F28BC">
        <w:rPr>
          <w:rFonts w:ascii="Calibri" w:hAnsi="Calibri" w:cs="Calibri"/>
          <w:vertAlign w:val="superscript"/>
        </w:rPr>
        <w:t>3</w:t>
      </w:r>
      <w:r w:rsidR="0031581E" w:rsidRPr="009F28BC">
        <w:rPr>
          <w:rFonts w:ascii="Calibri" w:hAnsi="Calibri" w:cs="Calibri"/>
        </w:rPr>
        <w:t xml:space="preserve">  Similarly, in a multicen</w:t>
      </w:r>
      <w:r w:rsidR="007D7393" w:rsidRPr="009F28BC">
        <w:rPr>
          <w:rFonts w:ascii="Calibri" w:hAnsi="Calibri" w:cs="Calibri"/>
        </w:rPr>
        <w:t xml:space="preserve">ter cohort study by </w:t>
      </w:r>
      <w:proofErr w:type="spellStart"/>
      <w:r w:rsidR="007D7393" w:rsidRPr="009F28BC">
        <w:rPr>
          <w:rFonts w:ascii="Calibri" w:hAnsi="Calibri" w:cs="Calibri"/>
        </w:rPr>
        <w:t>Taxonera</w:t>
      </w:r>
      <w:proofErr w:type="spellEnd"/>
      <w:r w:rsidR="007D7393" w:rsidRPr="009F28BC">
        <w:rPr>
          <w:rFonts w:ascii="Calibri" w:hAnsi="Calibri" w:cs="Calibri"/>
        </w:rPr>
        <w:t xml:space="preserve"> et</w:t>
      </w:r>
      <w:r w:rsidR="0031581E" w:rsidRPr="009F28BC">
        <w:rPr>
          <w:rFonts w:ascii="Calibri" w:hAnsi="Calibri" w:cs="Calibri"/>
        </w:rPr>
        <w:t xml:space="preserve"> al, among ulcerative colitis patients experiencing loss of response on </w:t>
      </w:r>
      <w:r>
        <w:rPr>
          <w:rFonts w:ascii="Calibri" w:hAnsi="Calibri" w:cs="Calibri"/>
        </w:rPr>
        <w:t>adalimumab</w:t>
      </w:r>
      <w:r w:rsidR="0031581E" w:rsidRPr="009F28BC">
        <w:rPr>
          <w:rFonts w:ascii="Calibri" w:hAnsi="Calibri" w:cs="Calibri"/>
        </w:rPr>
        <w:t xml:space="preserve"> 40mg every 2 weeks, 47% achieved a short-term clinical response</w:t>
      </w:r>
      <w:r w:rsidR="003E2C71">
        <w:rPr>
          <w:rFonts w:ascii="Calibri" w:hAnsi="Calibri" w:cs="Calibri"/>
        </w:rPr>
        <w:t>,</w:t>
      </w:r>
      <w:r w:rsidR="0031581E" w:rsidRPr="009F28BC">
        <w:rPr>
          <w:rFonts w:ascii="Calibri" w:hAnsi="Calibri" w:cs="Calibri"/>
        </w:rPr>
        <w:t xml:space="preserve"> and 34% maintained a long-term clinical response after dose escalation to </w:t>
      </w:r>
      <w:r w:rsidR="003E2C71">
        <w:rPr>
          <w:rFonts w:ascii="Calibri" w:hAnsi="Calibri" w:cs="Calibri"/>
        </w:rPr>
        <w:t>a</w:t>
      </w:r>
      <w:r>
        <w:rPr>
          <w:rFonts w:ascii="Calibri" w:hAnsi="Calibri" w:cs="Calibri"/>
        </w:rPr>
        <w:t>dalimumab</w:t>
      </w:r>
      <w:r w:rsidR="0031581E" w:rsidRPr="009F28BC">
        <w:rPr>
          <w:rFonts w:ascii="Calibri" w:hAnsi="Calibri" w:cs="Calibri"/>
        </w:rPr>
        <w:t xml:space="preserve"> 40mg once weekly.</w:t>
      </w:r>
      <w:r w:rsidR="0031581E" w:rsidRPr="009F28BC">
        <w:rPr>
          <w:rFonts w:ascii="Calibri" w:hAnsi="Calibri" w:cs="Calibri"/>
          <w:vertAlign w:val="superscript"/>
        </w:rPr>
        <w:t>4</w:t>
      </w:r>
    </w:p>
    <w:p w14:paraId="315D3947" w14:textId="77777777" w:rsidR="00144555" w:rsidRPr="009F28BC" w:rsidRDefault="00144555" w:rsidP="00C76803">
      <w:pPr>
        <w:contextualSpacing/>
        <w:rPr>
          <w:rFonts w:ascii="Calibri" w:hAnsi="Calibri" w:cs="Calibri"/>
        </w:rPr>
      </w:pPr>
    </w:p>
    <w:p w14:paraId="49E97B46" w14:textId="3E0498DC" w:rsidR="0086635A" w:rsidRPr="009F28BC" w:rsidRDefault="00144555" w:rsidP="00144555">
      <w:pPr>
        <w:contextualSpacing/>
        <w:rPr>
          <w:rFonts w:ascii="Calibri" w:hAnsi="Calibri" w:cs="Calibri"/>
        </w:rPr>
      </w:pPr>
      <w:r w:rsidRPr="009F28BC">
        <w:rPr>
          <w:rFonts w:ascii="Calibri" w:hAnsi="Calibri" w:cs="Calibri"/>
        </w:rPr>
        <w:t xml:space="preserve">These data confirm that the need for </w:t>
      </w:r>
      <w:r w:rsidR="00F641DA">
        <w:rPr>
          <w:rFonts w:ascii="Calibri" w:hAnsi="Calibri" w:cs="Calibri"/>
        </w:rPr>
        <w:t>adalimumab</w:t>
      </w:r>
      <w:r w:rsidRPr="009F28BC">
        <w:rPr>
          <w:rFonts w:ascii="Calibri" w:hAnsi="Calibri" w:cs="Calibri"/>
        </w:rPr>
        <w:t xml:space="preserve"> dose escalation is a common</w:t>
      </w:r>
      <w:r w:rsidR="002B4B04">
        <w:rPr>
          <w:rFonts w:ascii="Calibri" w:hAnsi="Calibri" w:cs="Calibri"/>
        </w:rPr>
        <w:t>,</w:t>
      </w:r>
      <w:r w:rsidRPr="009F28BC">
        <w:rPr>
          <w:rFonts w:ascii="Calibri" w:hAnsi="Calibri" w:cs="Calibri"/>
        </w:rPr>
        <w:t xml:space="preserve"> and that this strategy is successful in re-capturing a clinical response for a significant number of patients with Crohn’s or </w:t>
      </w:r>
      <w:r w:rsidRPr="009F28BC">
        <w:rPr>
          <w:rFonts w:ascii="Calibri" w:hAnsi="Calibri" w:cs="Calibri"/>
        </w:rPr>
        <w:lastRenderedPageBreak/>
        <w:t xml:space="preserve">ulcerative colitis.  </w:t>
      </w:r>
      <w:r w:rsidR="0086635A">
        <w:rPr>
          <w:rFonts w:ascii="Calibri" w:hAnsi="Calibri" w:cs="Calibri"/>
        </w:rPr>
        <w:t xml:space="preserve"> It is certainly the most conservative course of action for this patient</w:t>
      </w:r>
      <w:r w:rsidR="00366381">
        <w:rPr>
          <w:rFonts w:ascii="Calibri" w:hAnsi="Calibri" w:cs="Calibri"/>
        </w:rPr>
        <w:t>,</w:t>
      </w:r>
      <w:r w:rsidR="0086635A">
        <w:rPr>
          <w:rFonts w:ascii="Calibri" w:hAnsi="Calibri" w:cs="Calibri"/>
        </w:rPr>
        <w:t xml:space="preserve"> as we know that he/she has responded to the mechanism of action of </w:t>
      </w:r>
      <w:r w:rsidR="00661CDA">
        <w:rPr>
          <w:rFonts w:ascii="Calibri" w:hAnsi="Calibri" w:cs="Calibri"/>
        </w:rPr>
        <w:t>a</w:t>
      </w:r>
      <w:r w:rsidR="0086635A">
        <w:rPr>
          <w:rFonts w:ascii="Calibri" w:hAnsi="Calibri" w:cs="Calibri"/>
        </w:rPr>
        <w:t>dali</w:t>
      </w:r>
      <w:r w:rsidR="00366381">
        <w:rPr>
          <w:rFonts w:ascii="Calibri" w:hAnsi="Calibri" w:cs="Calibri"/>
        </w:rPr>
        <w:t>mu</w:t>
      </w:r>
      <w:r w:rsidR="0086635A">
        <w:rPr>
          <w:rFonts w:ascii="Calibri" w:hAnsi="Calibri" w:cs="Calibri"/>
        </w:rPr>
        <w:t xml:space="preserve">mab.  In addition, changing </w:t>
      </w:r>
      <w:r w:rsidR="0073794A" w:rsidRPr="00661CDA">
        <w:rPr>
          <w:rFonts w:ascii="Calibri" w:hAnsi="Calibri" w:cs="Calibri"/>
          <w:color w:val="FF0000"/>
        </w:rPr>
        <w:t>Mr./Ms. Doe</w:t>
      </w:r>
      <w:r w:rsidR="0086635A" w:rsidRPr="00661CDA">
        <w:rPr>
          <w:rFonts w:ascii="Calibri" w:hAnsi="Calibri" w:cs="Calibri"/>
          <w:color w:val="FF0000"/>
        </w:rPr>
        <w:t xml:space="preserve"> </w:t>
      </w:r>
      <w:r w:rsidR="0086635A">
        <w:rPr>
          <w:rFonts w:ascii="Calibri" w:hAnsi="Calibri" w:cs="Calibri"/>
        </w:rPr>
        <w:t xml:space="preserve">to an alternative medication prior to a trial of dose escalation could put the patient at risk to develop anti-drug antibodies and may limit future use of </w:t>
      </w:r>
      <w:r w:rsidR="00661CDA">
        <w:rPr>
          <w:rFonts w:ascii="Calibri" w:hAnsi="Calibri" w:cs="Calibri"/>
        </w:rPr>
        <w:t>a</w:t>
      </w:r>
      <w:r w:rsidR="0086635A">
        <w:rPr>
          <w:rFonts w:ascii="Calibri" w:hAnsi="Calibri" w:cs="Calibri"/>
        </w:rPr>
        <w:t xml:space="preserve">dalimumab. </w:t>
      </w:r>
      <w:r w:rsidR="00366381">
        <w:rPr>
          <w:rFonts w:ascii="Calibri" w:hAnsi="Calibri" w:cs="Calibri"/>
        </w:rPr>
        <w:t xml:space="preserve">Given our limited treatment options for IBD, it is in the best interest of the patient to optimize the current biologic before switching to a different medication. </w:t>
      </w:r>
    </w:p>
    <w:p w14:paraId="0826C932" w14:textId="77777777" w:rsidR="00144555" w:rsidRPr="009F28BC" w:rsidRDefault="00144555" w:rsidP="00144555">
      <w:pPr>
        <w:contextualSpacing/>
        <w:rPr>
          <w:rFonts w:ascii="Calibri" w:hAnsi="Calibri" w:cs="Calibri"/>
        </w:rPr>
      </w:pPr>
    </w:p>
    <w:p w14:paraId="53013AC3" w14:textId="23351E80" w:rsidR="007D7393" w:rsidRPr="009F28BC" w:rsidRDefault="00144555" w:rsidP="00144555">
      <w:pPr>
        <w:contextualSpacing/>
        <w:rPr>
          <w:rFonts w:ascii="Calibri" w:hAnsi="Calibri" w:cs="Calibri"/>
        </w:rPr>
      </w:pPr>
      <w:r w:rsidRPr="009F28BC">
        <w:rPr>
          <w:rFonts w:ascii="Calibri" w:hAnsi="Calibri" w:cs="Calibri"/>
        </w:rPr>
        <w:t xml:space="preserve">Based </w:t>
      </w:r>
      <w:r w:rsidR="0086635A">
        <w:rPr>
          <w:rFonts w:ascii="Calibri" w:hAnsi="Calibri" w:cs="Calibri"/>
        </w:rPr>
        <w:t>on the data presented in this letter and my professional experience</w:t>
      </w:r>
      <w:r w:rsidRPr="009F28BC">
        <w:rPr>
          <w:rFonts w:ascii="Calibri" w:hAnsi="Calibri" w:cs="Calibri"/>
        </w:rPr>
        <w:t xml:space="preserve">, I am advocating that </w:t>
      </w:r>
      <w:r w:rsidR="00F641DA">
        <w:rPr>
          <w:rFonts w:ascii="Calibri" w:hAnsi="Calibri" w:cs="Calibri"/>
        </w:rPr>
        <w:t>adalimumab</w:t>
      </w:r>
      <w:r w:rsidRPr="009F28BC">
        <w:rPr>
          <w:rFonts w:ascii="Calibri" w:hAnsi="Calibri" w:cs="Calibri"/>
        </w:rPr>
        <w:t xml:space="preserve"> 40mg once weekly be a covered benefit for </w:t>
      </w:r>
      <w:r w:rsidRPr="00A33AAA">
        <w:rPr>
          <w:rFonts w:ascii="Calibri" w:hAnsi="Calibri" w:cs="Calibri"/>
          <w:color w:val="FF0000"/>
        </w:rPr>
        <w:t>Mr./Ms. Doe</w:t>
      </w:r>
      <w:r w:rsidRPr="009F28BC">
        <w:rPr>
          <w:rFonts w:ascii="Calibri" w:hAnsi="Calibri" w:cs="Calibri"/>
        </w:rPr>
        <w:t>. I appreciate your consideration in this matter.</w:t>
      </w:r>
      <w:r w:rsidR="0086635A">
        <w:rPr>
          <w:rFonts w:ascii="Calibri" w:hAnsi="Calibri" w:cs="Calibri"/>
        </w:rPr>
        <w:t xml:space="preserve">  As my patient is suffering with symptoms at this time that put </w:t>
      </w:r>
      <w:r w:rsidR="0086635A" w:rsidRPr="00661CDA">
        <w:rPr>
          <w:rFonts w:ascii="Calibri" w:hAnsi="Calibri" w:cs="Calibri"/>
          <w:color w:val="FF0000"/>
        </w:rPr>
        <w:t xml:space="preserve">him/her </w:t>
      </w:r>
      <w:r w:rsidR="0086635A">
        <w:rPr>
          <w:rFonts w:ascii="Calibri" w:hAnsi="Calibri" w:cs="Calibri"/>
        </w:rPr>
        <w:t xml:space="preserve">at risk to develop serious complications from </w:t>
      </w:r>
      <w:r w:rsidR="0086635A" w:rsidRPr="00031F52">
        <w:rPr>
          <w:rFonts w:ascii="Calibri" w:hAnsi="Calibri" w:cs="Calibri"/>
          <w:color w:val="FF0000"/>
        </w:rPr>
        <w:t xml:space="preserve">his/her </w:t>
      </w:r>
      <w:r w:rsidR="0086635A">
        <w:rPr>
          <w:rFonts w:ascii="Calibri" w:hAnsi="Calibri" w:cs="Calibri"/>
        </w:rPr>
        <w:t xml:space="preserve">disease, I hope that you can expedite this request so that </w:t>
      </w:r>
      <w:r w:rsidR="0086635A" w:rsidRPr="00661CDA">
        <w:rPr>
          <w:rFonts w:ascii="Calibri" w:hAnsi="Calibri" w:cs="Calibri"/>
          <w:color w:val="FF0000"/>
        </w:rPr>
        <w:t xml:space="preserve">he/she </w:t>
      </w:r>
      <w:r w:rsidR="0086635A">
        <w:rPr>
          <w:rFonts w:ascii="Calibri" w:hAnsi="Calibri" w:cs="Calibri"/>
        </w:rPr>
        <w:t xml:space="preserve">can be started on therapy as soon as possible.  </w:t>
      </w:r>
      <w:r w:rsidRPr="009F28BC">
        <w:rPr>
          <w:rFonts w:ascii="Calibri" w:hAnsi="Calibri" w:cs="Calibri"/>
        </w:rPr>
        <w:t xml:space="preserve"> Please feel free to contact my office if any additional information will help clarify this request.  </w:t>
      </w:r>
    </w:p>
    <w:p w14:paraId="71381C22" w14:textId="77777777" w:rsidR="007D7393" w:rsidRPr="009F28BC" w:rsidRDefault="007D7393" w:rsidP="00144555">
      <w:pPr>
        <w:contextualSpacing/>
        <w:rPr>
          <w:rFonts w:ascii="Calibri" w:hAnsi="Calibri" w:cs="Calibri"/>
        </w:rPr>
      </w:pPr>
    </w:p>
    <w:p w14:paraId="109C47A1" w14:textId="77777777" w:rsidR="007D7393" w:rsidRPr="009F28BC" w:rsidRDefault="007D7393" w:rsidP="00144555">
      <w:pPr>
        <w:contextualSpacing/>
        <w:rPr>
          <w:rFonts w:ascii="Calibri" w:hAnsi="Calibri" w:cs="Calibri"/>
        </w:rPr>
      </w:pPr>
      <w:r w:rsidRPr="009F28BC">
        <w:rPr>
          <w:rFonts w:ascii="Calibri" w:hAnsi="Calibri" w:cs="Calibri"/>
        </w:rPr>
        <w:t>Sincerely,</w:t>
      </w:r>
    </w:p>
    <w:p w14:paraId="5674A7F4" w14:textId="77777777" w:rsidR="001B35BD" w:rsidRPr="00A33AAA" w:rsidRDefault="001B35BD" w:rsidP="00C76803">
      <w:pPr>
        <w:contextualSpacing/>
        <w:rPr>
          <w:rFonts w:ascii="Calibri" w:hAnsi="Calibri" w:cs="Calibri"/>
          <w:color w:val="FF0000"/>
        </w:rPr>
      </w:pPr>
    </w:p>
    <w:p w14:paraId="545C2BE2" w14:textId="66BF42A8" w:rsidR="0080169D" w:rsidRPr="00A33AAA" w:rsidRDefault="00BA6B50" w:rsidP="00C76803">
      <w:pPr>
        <w:contextualSpacing/>
        <w:rPr>
          <w:rFonts w:ascii="Calibri" w:hAnsi="Calibri" w:cs="Calibri"/>
          <w:color w:val="FF0000"/>
        </w:rPr>
      </w:pPr>
      <w:r w:rsidRPr="00A33AAA">
        <w:rPr>
          <w:rFonts w:ascii="Calibri" w:hAnsi="Calibri" w:cs="Calibri"/>
          <w:color w:val="FF0000"/>
        </w:rPr>
        <w:t>Dr.</w:t>
      </w:r>
    </w:p>
    <w:p w14:paraId="526D1D0B" w14:textId="6F3F24E5" w:rsidR="00BA6B50" w:rsidRPr="00A33AAA" w:rsidRDefault="00BA6B50" w:rsidP="00C76803">
      <w:pPr>
        <w:contextualSpacing/>
        <w:rPr>
          <w:rFonts w:ascii="Calibri" w:hAnsi="Calibri" w:cs="Calibri"/>
          <w:color w:val="FF0000"/>
        </w:rPr>
      </w:pPr>
      <w:r w:rsidRPr="00A33AAA">
        <w:rPr>
          <w:rFonts w:ascii="Calibri" w:hAnsi="Calibri" w:cs="Calibri"/>
          <w:color w:val="FF0000"/>
        </w:rPr>
        <w:t>Contact info</w:t>
      </w:r>
    </w:p>
    <w:p w14:paraId="1B429941" w14:textId="77777777" w:rsidR="00BA6B50" w:rsidRPr="009F28BC" w:rsidRDefault="00BA6B50" w:rsidP="00C76803">
      <w:pPr>
        <w:contextualSpacing/>
        <w:rPr>
          <w:rFonts w:ascii="Calibri" w:hAnsi="Calibri" w:cs="Calibri"/>
        </w:rPr>
      </w:pPr>
    </w:p>
    <w:p w14:paraId="6F0C5AAF" w14:textId="77777777" w:rsidR="007D7393" w:rsidRPr="009F28BC" w:rsidRDefault="007D7393" w:rsidP="007D7393">
      <w:pPr>
        <w:contextualSpacing/>
        <w:rPr>
          <w:rFonts w:ascii="Calibri" w:hAnsi="Calibri" w:cs="Calibri"/>
        </w:rPr>
      </w:pPr>
      <w:r w:rsidRPr="009F28BC">
        <w:rPr>
          <w:rFonts w:ascii="Calibri" w:hAnsi="Calibri" w:cs="Calibri"/>
        </w:rPr>
        <w:t>References:</w:t>
      </w:r>
    </w:p>
    <w:p w14:paraId="47FFE6C2" w14:textId="46F67865" w:rsidR="0031581E" w:rsidRPr="009F28BC" w:rsidRDefault="0031581E" w:rsidP="007D7393">
      <w:pPr>
        <w:contextualSpacing/>
        <w:rPr>
          <w:rFonts w:ascii="Calibri" w:hAnsi="Calibri" w:cs="Calibri"/>
        </w:rPr>
      </w:pPr>
      <w:r w:rsidRPr="009F28BC">
        <w:rPr>
          <w:rFonts w:ascii="Calibri" w:hAnsi="Calibri" w:cs="Calibri"/>
        </w:rPr>
        <w:t xml:space="preserve">1. </w:t>
      </w:r>
      <w:proofErr w:type="spellStart"/>
      <w:r w:rsidR="007D7393" w:rsidRPr="009F28BC">
        <w:rPr>
          <w:rFonts w:ascii="Calibri" w:hAnsi="Calibri" w:cs="Calibri"/>
        </w:rPr>
        <w:t>Sandborn</w:t>
      </w:r>
      <w:proofErr w:type="spellEnd"/>
      <w:r w:rsidR="007D7393" w:rsidRPr="009F28BC">
        <w:rPr>
          <w:rFonts w:ascii="Calibri" w:hAnsi="Calibri" w:cs="Calibri"/>
        </w:rPr>
        <w:t xml:space="preserve"> et al. </w:t>
      </w:r>
      <w:r w:rsidR="00F641DA">
        <w:rPr>
          <w:rFonts w:ascii="Calibri" w:hAnsi="Calibri" w:cs="Calibri"/>
        </w:rPr>
        <w:t>Adalimumab</w:t>
      </w:r>
      <w:r w:rsidR="007D7393" w:rsidRPr="009F28BC">
        <w:rPr>
          <w:rFonts w:ascii="Calibri" w:hAnsi="Calibri" w:cs="Calibri"/>
        </w:rPr>
        <w:t xml:space="preserve"> for maintenance treatment of Crohn’s disease: results of the CLASSIC II trial. Gut 2007;</w:t>
      </w:r>
      <w:r w:rsidR="002B4B04">
        <w:rPr>
          <w:rFonts w:ascii="Calibri" w:hAnsi="Calibri" w:cs="Calibri"/>
        </w:rPr>
        <w:t xml:space="preserve"> </w:t>
      </w:r>
      <w:r w:rsidR="007D7393" w:rsidRPr="009F28BC">
        <w:rPr>
          <w:rFonts w:ascii="Calibri" w:hAnsi="Calibri" w:cs="Calibri"/>
        </w:rPr>
        <w:t>56:1232–1239</w:t>
      </w:r>
    </w:p>
    <w:p w14:paraId="3F446BA1" w14:textId="1F0C01B7" w:rsidR="0031581E" w:rsidRPr="009F28BC" w:rsidRDefault="0031581E" w:rsidP="00C76803">
      <w:pPr>
        <w:contextualSpacing/>
        <w:rPr>
          <w:rFonts w:ascii="Calibri" w:hAnsi="Calibri" w:cs="Calibri"/>
        </w:rPr>
      </w:pPr>
      <w:r w:rsidRPr="009F28BC">
        <w:rPr>
          <w:rFonts w:ascii="Calibri" w:hAnsi="Calibri" w:cs="Calibri"/>
        </w:rPr>
        <w:t xml:space="preserve">2. </w:t>
      </w:r>
      <w:proofErr w:type="spellStart"/>
      <w:r w:rsidR="007D7393" w:rsidRPr="009F28BC">
        <w:rPr>
          <w:rFonts w:ascii="Calibri" w:hAnsi="Calibri" w:cs="Calibri"/>
        </w:rPr>
        <w:t>Sandborn</w:t>
      </w:r>
      <w:proofErr w:type="spellEnd"/>
      <w:r w:rsidR="007D7393" w:rsidRPr="009F28BC">
        <w:rPr>
          <w:rFonts w:ascii="Calibri" w:hAnsi="Calibri" w:cs="Calibri"/>
        </w:rPr>
        <w:t xml:space="preserve"> et al. </w:t>
      </w:r>
      <w:r w:rsidR="00F641DA">
        <w:rPr>
          <w:rFonts w:ascii="Calibri" w:hAnsi="Calibri" w:cs="Calibri"/>
        </w:rPr>
        <w:t>Adalimumab</w:t>
      </w:r>
      <w:r w:rsidR="007D7393" w:rsidRPr="009F28BC">
        <w:rPr>
          <w:rFonts w:ascii="Calibri" w:hAnsi="Calibri" w:cs="Calibri"/>
        </w:rPr>
        <w:t xml:space="preserve"> induces and maintains clinical remission in patients with moderate-to-severe ulcerative colitis. Gastroenterology. 2012;142(2):257-65</w:t>
      </w:r>
    </w:p>
    <w:p w14:paraId="3EE1E072" w14:textId="690FDA1B" w:rsidR="0031581E" w:rsidRPr="009F28BC" w:rsidRDefault="0031581E" w:rsidP="00C76803">
      <w:pPr>
        <w:contextualSpacing/>
        <w:rPr>
          <w:rFonts w:ascii="Calibri" w:hAnsi="Calibri" w:cs="Calibri"/>
        </w:rPr>
      </w:pPr>
      <w:r w:rsidRPr="009F28BC">
        <w:rPr>
          <w:rFonts w:ascii="Calibri" w:hAnsi="Calibri" w:cs="Calibri"/>
        </w:rPr>
        <w:t xml:space="preserve">3. </w:t>
      </w:r>
      <w:proofErr w:type="spellStart"/>
      <w:r w:rsidRPr="009F28BC">
        <w:rPr>
          <w:rFonts w:ascii="Calibri" w:hAnsi="Calibri" w:cs="Calibri"/>
        </w:rPr>
        <w:t>Baert</w:t>
      </w:r>
      <w:proofErr w:type="spellEnd"/>
      <w:r w:rsidRPr="009F28BC">
        <w:rPr>
          <w:rFonts w:ascii="Calibri" w:hAnsi="Calibri" w:cs="Calibri"/>
        </w:rPr>
        <w:t xml:space="preserve"> e</w:t>
      </w:r>
      <w:r w:rsidR="007D7393" w:rsidRPr="009F28BC">
        <w:rPr>
          <w:rFonts w:ascii="Calibri" w:hAnsi="Calibri" w:cs="Calibri"/>
        </w:rPr>
        <w:t>t</w:t>
      </w:r>
      <w:r w:rsidRPr="009F28BC">
        <w:rPr>
          <w:rFonts w:ascii="Calibri" w:hAnsi="Calibri" w:cs="Calibri"/>
        </w:rPr>
        <w:t xml:space="preserve"> al. Incidence and Predictors of Success of </w:t>
      </w:r>
      <w:r w:rsidR="00F641DA">
        <w:rPr>
          <w:rFonts w:ascii="Calibri" w:hAnsi="Calibri" w:cs="Calibri"/>
        </w:rPr>
        <w:t>Adalimumab</w:t>
      </w:r>
      <w:r w:rsidRPr="009F28BC">
        <w:rPr>
          <w:rFonts w:ascii="Calibri" w:hAnsi="Calibri" w:cs="Calibri"/>
        </w:rPr>
        <w:t xml:space="preserve"> Dose Escalation and De-escalation in Ulcerative Colitis: a Real-World Belgian Cohort Study. </w:t>
      </w:r>
      <w:r w:rsidR="007D7393" w:rsidRPr="009F28BC">
        <w:rPr>
          <w:rFonts w:ascii="Calibri" w:hAnsi="Calibri" w:cs="Calibri"/>
        </w:rPr>
        <w:t>J Crohn</w:t>
      </w:r>
      <w:r w:rsidR="002B4B04">
        <w:rPr>
          <w:rFonts w:ascii="Calibri" w:hAnsi="Calibri" w:cs="Calibri"/>
        </w:rPr>
        <w:t>’</w:t>
      </w:r>
      <w:r w:rsidR="007D7393" w:rsidRPr="009F28BC">
        <w:rPr>
          <w:rFonts w:ascii="Calibri" w:hAnsi="Calibri" w:cs="Calibri"/>
        </w:rPr>
        <w:t>s Colitis. 2013;7(2):154-60</w:t>
      </w:r>
    </w:p>
    <w:p w14:paraId="7A6C50E6" w14:textId="31504C38" w:rsidR="0031581E" w:rsidRPr="009F28BC" w:rsidRDefault="0031581E" w:rsidP="00C76803">
      <w:pPr>
        <w:contextualSpacing/>
        <w:rPr>
          <w:rFonts w:ascii="Calibri" w:hAnsi="Calibri" w:cs="Calibri"/>
        </w:rPr>
      </w:pPr>
      <w:r w:rsidRPr="009F28BC">
        <w:rPr>
          <w:rFonts w:ascii="Calibri" w:hAnsi="Calibri" w:cs="Calibri"/>
        </w:rPr>
        <w:t xml:space="preserve">4. </w:t>
      </w:r>
      <w:proofErr w:type="spellStart"/>
      <w:r w:rsidR="007D7393" w:rsidRPr="009F28BC">
        <w:rPr>
          <w:rFonts w:ascii="Calibri" w:hAnsi="Calibri" w:cs="Calibri"/>
        </w:rPr>
        <w:t>Taxonera</w:t>
      </w:r>
      <w:proofErr w:type="spellEnd"/>
      <w:r w:rsidR="007D7393" w:rsidRPr="009F28BC">
        <w:rPr>
          <w:rFonts w:ascii="Calibri" w:hAnsi="Calibri" w:cs="Calibri"/>
        </w:rPr>
        <w:t xml:space="preserve"> et</w:t>
      </w:r>
      <w:r w:rsidRPr="009F28BC">
        <w:rPr>
          <w:rFonts w:ascii="Calibri" w:hAnsi="Calibri" w:cs="Calibri"/>
        </w:rPr>
        <w:t xml:space="preserve"> al. </w:t>
      </w:r>
      <w:r w:rsidR="00F641DA">
        <w:rPr>
          <w:rFonts w:ascii="Calibri" w:hAnsi="Calibri" w:cs="Calibri"/>
        </w:rPr>
        <w:t>Adalimumab</w:t>
      </w:r>
      <w:r w:rsidRPr="009F28BC">
        <w:rPr>
          <w:rFonts w:ascii="Calibri" w:hAnsi="Calibri" w:cs="Calibri"/>
        </w:rPr>
        <w:t xml:space="preserve"> Maintenance Treatment in Ulcerative Colitis: Outcomes by Prior Anti-TNF Use and Efficacy of Dose Escalation. Dig Dis Sci. 2017;62(2):481-490</w:t>
      </w:r>
    </w:p>
    <w:p w14:paraId="28687F71" w14:textId="4ADE9232" w:rsidR="0079352E" w:rsidRDefault="0079352E" w:rsidP="0079352E">
      <w:pPr>
        <w:contextualSpacing/>
        <w:rPr>
          <w:rFonts w:ascii="Calibri" w:hAnsi="Calibri" w:cs="Calibri"/>
        </w:rPr>
      </w:pPr>
    </w:p>
    <w:p w14:paraId="579B71BD" w14:textId="3A733DC7" w:rsidR="003279F2" w:rsidRPr="009F28BC" w:rsidRDefault="003279F2" w:rsidP="0079352E">
      <w:pPr>
        <w:contextualSpacing/>
        <w:rPr>
          <w:rFonts w:ascii="Calibri" w:hAnsi="Calibri" w:cs="Calibri"/>
        </w:rPr>
      </w:pPr>
    </w:p>
    <w:sectPr w:rsidR="003279F2" w:rsidRPr="009F28B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D993" w14:textId="77777777" w:rsidR="00760817" w:rsidRDefault="00760817" w:rsidP="0031581E">
      <w:pPr>
        <w:spacing w:after="0" w:line="240" w:lineRule="auto"/>
      </w:pPr>
      <w:r>
        <w:separator/>
      </w:r>
    </w:p>
  </w:endnote>
  <w:endnote w:type="continuationSeparator" w:id="0">
    <w:p w14:paraId="338680DA" w14:textId="77777777" w:rsidR="00760817" w:rsidRDefault="00760817" w:rsidP="0031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E7F36" w14:textId="23C43D5F" w:rsidR="00592724" w:rsidRPr="00592724" w:rsidRDefault="00592724" w:rsidP="00592724">
    <w:pPr>
      <w:rPr>
        <w:rFonts w:ascii="Times New Roman" w:hAnsi="Times New Roman" w:cs="Times New Roman"/>
        <w:i/>
        <w:iCs/>
        <w:sz w:val="16"/>
        <w:szCs w:val="16"/>
      </w:rPr>
    </w:pPr>
    <w:r w:rsidRPr="00592724">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1A73C8CA" w14:textId="51617B4E" w:rsidR="00592724" w:rsidRDefault="00592724">
    <w:pPr>
      <w:pStyle w:val="Footer"/>
    </w:pPr>
  </w:p>
  <w:p w14:paraId="68138FF8" w14:textId="77777777" w:rsidR="003279F2" w:rsidRDefault="0032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1081F" w14:textId="77777777" w:rsidR="00760817" w:rsidRDefault="00760817" w:rsidP="0031581E">
      <w:pPr>
        <w:spacing w:after="0" w:line="240" w:lineRule="auto"/>
      </w:pPr>
      <w:r>
        <w:separator/>
      </w:r>
    </w:p>
  </w:footnote>
  <w:footnote w:type="continuationSeparator" w:id="0">
    <w:p w14:paraId="33D64443" w14:textId="77777777" w:rsidR="00760817" w:rsidRDefault="00760817" w:rsidP="00315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D742D"/>
    <w:multiLevelType w:val="hybridMultilevel"/>
    <w:tmpl w:val="2BC2F6F0"/>
    <w:lvl w:ilvl="0" w:tplc="E9C6DB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B6A"/>
    <w:multiLevelType w:val="hybridMultilevel"/>
    <w:tmpl w:val="3612A36C"/>
    <w:lvl w:ilvl="0" w:tplc="BB121B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7"/>
    <w:rsid w:val="00031F52"/>
    <w:rsid w:val="000D3E2F"/>
    <w:rsid w:val="000F7AE4"/>
    <w:rsid w:val="00105DCB"/>
    <w:rsid w:val="001124C7"/>
    <w:rsid w:val="00136D2D"/>
    <w:rsid w:val="00144555"/>
    <w:rsid w:val="00175EBB"/>
    <w:rsid w:val="0018750C"/>
    <w:rsid w:val="001B35BD"/>
    <w:rsid w:val="002B4B04"/>
    <w:rsid w:val="0031581E"/>
    <w:rsid w:val="003279F2"/>
    <w:rsid w:val="00366381"/>
    <w:rsid w:val="003E2C71"/>
    <w:rsid w:val="004660E4"/>
    <w:rsid w:val="00470A48"/>
    <w:rsid w:val="004F08C6"/>
    <w:rsid w:val="005024AA"/>
    <w:rsid w:val="00555D47"/>
    <w:rsid w:val="00592724"/>
    <w:rsid w:val="005B3C66"/>
    <w:rsid w:val="005E5745"/>
    <w:rsid w:val="00661CDA"/>
    <w:rsid w:val="006F18AC"/>
    <w:rsid w:val="0073794A"/>
    <w:rsid w:val="0074268F"/>
    <w:rsid w:val="007525FD"/>
    <w:rsid w:val="00757907"/>
    <w:rsid w:val="00760817"/>
    <w:rsid w:val="0079352E"/>
    <w:rsid w:val="007C1DA3"/>
    <w:rsid w:val="007D7393"/>
    <w:rsid w:val="007F240A"/>
    <w:rsid w:val="007F7B38"/>
    <w:rsid w:val="0080169D"/>
    <w:rsid w:val="008430AB"/>
    <w:rsid w:val="00854272"/>
    <w:rsid w:val="0086635A"/>
    <w:rsid w:val="008A05C7"/>
    <w:rsid w:val="008B6264"/>
    <w:rsid w:val="008E2954"/>
    <w:rsid w:val="00942D09"/>
    <w:rsid w:val="0097236C"/>
    <w:rsid w:val="009F28BC"/>
    <w:rsid w:val="00A33AAA"/>
    <w:rsid w:val="00A410CF"/>
    <w:rsid w:val="00BA6B50"/>
    <w:rsid w:val="00BC1334"/>
    <w:rsid w:val="00BD2227"/>
    <w:rsid w:val="00C03EA6"/>
    <w:rsid w:val="00C76803"/>
    <w:rsid w:val="00C96A28"/>
    <w:rsid w:val="00D6069F"/>
    <w:rsid w:val="00DA2E73"/>
    <w:rsid w:val="00DB7275"/>
    <w:rsid w:val="00ED67EB"/>
    <w:rsid w:val="00ED7C0F"/>
    <w:rsid w:val="00F641DA"/>
    <w:rsid w:val="00F775C3"/>
    <w:rsid w:val="00FC5CB9"/>
    <w:rsid w:val="00FE0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7D8BD0"/>
  <w15:docId w15:val="{EAC16FB7-3FFD-4AA0-B0FF-91B9A4E1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F28B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C3"/>
    <w:pPr>
      <w:ind w:left="720"/>
      <w:contextualSpacing/>
    </w:pPr>
  </w:style>
  <w:style w:type="paragraph" w:styleId="Header">
    <w:name w:val="header"/>
    <w:basedOn w:val="Normal"/>
    <w:link w:val="HeaderChar"/>
    <w:uiPriority w:val="99"/>
    <w:unhideWhenUsed/>
    <w:rsid w:val="0031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1E"/>
  </w:style>
  <w:style w:type="paragraph" w:styleId="Footer">
    <w:name w:val="footer"/>
    <w:basedOn w:val="Normal"/>
    <w:link w:val="FooterChar"/>
    <w:uiPriority w:val="99"/>
    <w:unhideWhenUsed/>
    <w:rsid w:val="0031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1E"/>
  </w:style>
  <w:style w:type="character" w:customStyle="1" w:styleId="Heading1Char">
    <w:name w:val="Heading 1 Char"/>
    <w:basedOn w:val="DefaultParagraphFont"/>
    <w:link w:val="Heading1"/>
    <w:rsid w:val="009F28B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B4B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B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2C71"/>
    <w:rPr>
      <w:sz w:val="18"/>
      <w:szCs w:val="18"/>
    </w:rPr>
  </w:style>
  <w:style w:type="paragraph" w:styleId="CommentText">
    <w:name w:val="annotation text"/>
    <w:basedOn w:val="Normal"/>
    <w:link w:val="CommentTextChar"/>
    <w:uiPriority w:val="99"/>
    <w:semiHidden/>
    <w:unhideWhenUsed/>
    <w:rsid w:val="003E2C71"/>
    <w:pPr>
      <w:spacing w:line="240" w:lineRule="auto"/>
    </w:pPr>
    <w:rPr>
      <w:sz w:val="24"/>
      <w:szCs w:val="24"/>
    </w:rPr>
  </w:style>
  <w:style w:type="character" w:customStyle="1" w:styleId="CommentTextChar">
    <w:name w:val="Comment Text Char"/>
    <w:basedOn w:val="DefaultParagraphFont"/>
    <w:link w:val="CommentText"/>
    <w:uiPriority w:val="99"/>
    <w:semiHidden/>
    <w:rsid w:val="003E2C71"/>
    <w:rPr>
      <w:sz w:val="24"/>
      <w:szCs w:val="24"/>
    </w:rPr>
  </w:style>
  <w:style w:type="paragraph" w:styleId="CommentSubject">
    <w:name w:val="annotation subject"/>
    <w:basedOn w:val="CommentText"/>
    <w:next w:val="CommentText"/>
    <w:link w:val="CommentSubjectChar"/>
    <w:uiPriority w:val="99"/>
    <w:semiHidden/>
    <w:unhideWhenUsed/>
    <w:rsid w:val="003E2C71"/>
    <w:rPr>
      <w:b/>
      <w:bCs/>
      <w:sz w:val="20"/>
      <w:szCs w:val="20"/>
    </w:rPr>
  </w:style>
  <w:style w:type="character" w:customStyle="1" w:styleId="CommentSubjectChar">
    <w:name w:val="Comment Subject Char"/>
    <w:basedOn w:val="CommentTextChar"/>
    <w:link w:val="CommentSubject"/>
    <w:uiPriority w:val="99"/>
    <w:semiHidden/>
    <w:rsid w:val="003E2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D7CC0-71A4-4B17-99DC-03CCAE2B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3801C-77E4-490B-90E2-84CB11A35C75}">
  <ds:schemaRefs>
    <ds:schemaRef ds:uri="http://purl.org/dc/terms/"/>
    <ds:schemaRef ds:uri="http://schemas.openxmlformats.org/package/2006/metadata/core-properties"/>
    <ds:schemaRef ds:uri="http://purl.org/dc/dcmitype/"/>
    <ds:schemaRef ds:uri="http://schemas.microsoft.com/office/infopath/2007/PartnerControls"/>
    <ds:schemaRef ds:uri="c57fea2e-d146-428a-a2a2-061547110c3f"/>
    <ds:schemaRef ds:uri="http://purl.org/dc/elements/1.1/"/>
    <ds:schemaRef ds:uri="http://schemas.microsoft.com/office/2006/metadata/properties"/>
    <ds:schemaRef ds:uri="http://schemas.microsoft.com/office/2006/documentManagement/types"/>
    <ds:schemaRef ds:uri="e3daf48a-308e-43de-88ef-ca4f40f3f003"/>
    <ds:schemaRef ds:uri="http://www.w3.org/XML/1998/namespace"/>
  </ds:schemaRefs>
</ds:datastoreItem>
</file>

<file path=customXml/itemProps3.xml><?xml version="1.0" encoding="utf-8"?>
<ds:datastoreItem xmlns:ds="http://schemas.openxmlformats.org/officeDocument/2006/customXml" ds:itemID="{2015AA12-705A-4D98-BE0E-D4B2CD603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Fennimore, MD</dc:creator>
  <cp:lastModifiedBy>Alyssa Strauss</cp:lastModifiedBy>
  <cp:revision>4</cp:revision>
  <dcterms:created xsi:type="dcterms:W3CDTF">2020-02-24T14:54:00Z</dcterms:created>
  <dcterms:modified xsi:type="dcterms:W3CDTF">2020-03-05T17:24:00Z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