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6DDF7" w14:textId="77777777" w:rsidR="0044136E" w:rsidRPr="007468F0" w:rsidRDefault="0044136E" w:rsidP="0073686F">
      <w:pPr>
        <w:spacing w:after="0"/>
        <w:rPr>
          <w:rFonts w:ascii="Arial" w:hAnsi="Arial" w:cs="Arial"/>
          <w:sz w:val="24"/>
          <w:szCs w:val="24"/>
        </w:rPr>
      </w:pPr>
    </w:p>
    <w:p w14:paraId="312E5B8C" w14:textId="2FD8607A" w:rsidR="00785E72" w:rsidRPr="0044771C" w:rsidRDefault="00785E72" w:rsidP="00785E72">
      <w:pPr>
        <w:jc w:val="center"/>
        <w:rPr>
          <w:rFonts w:ascii="Calibri" w:hAnsi="Calibri" w:cs="Calibri"/>
        </w:rPr>
      </w:pPr>
      <w:r w:rsidRPr="0044771C">
        <w:rPr>
          <w:rFonts w:ascii="Calibri" w:hAnsi="Calibri" w:cs="Calibri"/>
        </w:rPr>
        <w:t xml:space="preserve">SAMPLE APPEAL LETTER – </w:t>
      </w:r>
      <w:r w:rsidR="0041007B" w:rsidRPr="0044771C">
        <w:rPr>
          <w:rFonts w:ascii="Calibri" w:hAnsi="Calibri" w:cs="Calibri"/>
        </w:rPr>
        <w:t xml:space="preserve">PRIOR AUTHORIZATION FOR NEW MEDICATION FOR </w:t>
      </w:r>
      <w:r w:rsidRPr="0044771C">
        <w:rPr>
          <w:rFonts w:ascii="Calibri" w:hAnsi="Calibri" w:cs="Calibri"/>
        </w:rPr>
        <w:t>TNF NONRESPONDER</w:t>
      </w:r>
    </w:p>
    <w:p w14:paraId="5A7AC56D" w14:textId="77777777" w:rsidR="00785E72" w:rsidRPr="0044771C" w:rsidRDefault="00785E72" w:rsidP="00785E72">
      <w:pPr>
        <w:rPr>
          <w:rFonts w:ascii="Calibri" w:hAnsi="Calibri" w:cs="Calibri"/>
        </w:rPr>
      </w:pPr>
    </w:p>
    <w:p w14:paraId="32F4CFF3" w14:textId="77777777" w:rsidR="00785E72" w:rsidRPr="0044771C" w:rsidRDefault="00785E72" w:rsidP="00785E72">
      <w:pPr>
        <w:rPr>
          <w:rFonts w:ascii="Calibri" w:hAnsi="Calibri" w:cs="Calibri"/>
          <w:color w:val="FF0000"/>
        </w:rPr>
      </w:pPr>
      <w:r w:rsidRPr="0044771C">
        <w:rPr>
          <w:rFonts w:ascii="Calibri" w:hAnsi="Calibri" w:cs="Calibri"/>
          <w:color w:val="FF0000"/>
        </w:rPr>
        <w:t>Insurance Company</w:t>
      </w:r>
    </w:p>
    <w:p w14:paraId="74DA5F96" w14:textId="77777777" w:rsidR="00785E72" w:rsidRPr="0044771C" w:rsidRDefault="00785E72" w:rsidP="00785E72">
      <w:pPr>
        <w:pStyle w:val="Heading1"/>
        <w:rPr>
          <w:rFonts w:ascii="Calibri" w:hAnsi="Calibri" w:cs="Calibri"/>
          <w:b/>
          <w:color w:val="FF0000"/>
          <w:sz w:val="22"/>
          <w:szCs w:val="22"/>
        </w:rPr>
      </w:pPr>
      <w:r w:rsidRPr="0044771C">
        <w:rPr>
          <w:rFonts w:ascii="Calibri" w:hAnsi="Calibri" w:cs="Calibri"/>
          <w:b/>
          <w:color w:val="FF0000"/>
          <w:sz w:val="22"/>
          <w:szCs w:val="22"/>
        </w:rPr>
        <w:t xml:space="preserve">RE: </w:t>
      </w:r>
    </w:p>
    <w:p w14:paraId="7891F42D" w14:textId="77777777" w:rsidR="00785E72" w:rsidRPr="0044771C" w:rsidRDefault="00785E72" w:rsidP="00785E72">
      <w:pPr>
        <w:spacing w:after="0"/>
        <w:rPr>
          <w:rFonts w:ascii="Calibri" w:hAnsi="Calibri" w:cs="Calibri"/>
          <w:b/>
          <w:bCs/>
          <w:color w:val="FF0000"/>
        </w:rPr>
      </w:pPr>
      <w:r w:rsidRPr="0044771C">
        <w:rPr>
          <w:rFonts w:ascii="Calibri" w:hAnsi="Calibri" w:cs="Calibri"/>
          <w:b/>
          <w:bCs/>
          <w:color w:val="FF0000"/>
        </w:rPr>
        <w:t xml:space="preserve">DOB: </w:t>
      </w:r>
    </w:p>
    <w:p w14:paraId="125157C3" w14:textId="77777777" w:rsidR="00785E72" w:rsidRPr="0044771C" w:rsidRDefault="00785E72" w:rsidP="00785E72">
      <w:pPr>
        <w:spacing w:after="0"/>
        <w:rPr>
          <w:rFonts w:ascii="Calibri" w:hAnsi="Calibri" w:cs="Calibri"/>
          <w:b/>
          <w:bCs/>
          <w:color w:val="FF0000"/>
        </w:rPr>
      </w:pPr>
      <w:r w:rsidRPr="0044771C">
        <w:rPr>
          <w:rFonts w:ascii="Calibri" w:hAnsi="Calibri" w:cs="Calibri"/>
          <w:b/>
          <w:bCs/>
          <w:color w:val="FF0000"/>
        </w:rPr>
        <w:t>ID #</w:t>
      </w:r>
    </w:p>
    <w:p w14:paraId="55A09F97" w14:textId="77777777" w:rsidR="00785E72" w:rsidRPr="0044771C" w:rsidRDefault="00785E72" w:rsidP="00785E72">
      <w:pPr>
        <w:spacing w:after="0"/>
        <w:rPr>
          <w:rFonts w:ascii="Calibri" w:hAnsi="Calibri" w:cs="Calibri"/>
          <w:color w:val="FF0000"/>
        </w:rPr>
      </w:pPr>
      <w:r w:rsidRPr="0044771C">
        <w:rPr>
          <w:rFonts w:ascii="Calibri" w:hAnsi="Calibri" w:cs="Calibri"/>
          <w:b/>
          <w:bCs/>
          <w:color w:val="FF0000"/>
        </w:rPr>
        <w:t>Pat Acct #</w:t>
      </w:r>
    </w:p>
    <w:p w14:paraId="0E175633" w14:textId="77777777" w:rsidR="00785E72" w:rsidRPr="0044771C" w:rsidRDefault="00785E72" w:rsidP="00785E72">
      <w:pPr>
        <w:rPr>
          <w:rFonts w:ascii="Calibri" w:hAnsi="Calibri" w:cs="Calibri"/>
          <w:color w:val="FF0000"/>
        </w:rPr>
      </w:pPr>
    </w:p>
    <w:p w14:paraId="30529D0C" w14:textId="77777777" w:rsidR="00785E72" w:rsidRPr="0044771C" w:rsidRDefault="00785E72" w:rsidP="00785E72">
      <w:pPr>
        <w:rPr>
          <w:rFonts w:ascii="Calibri" w:hAnsi="Calibri" w:cs="Calibri"/>
          <w:color w:val="FF0000"/>
        </w:rPr>
      </w:pPr>
      <w:r w:rsidRPr="0044771C">
        <w:rPr>
          <w:rFonts w:ascii="Calibri" w:hAnsi="Calibri" w:cs="Calibri"/>
          <w:color w:val="FF0000"/>
        </w:rPr>
        <w:t>DATE</w:t>
      </w:r>
    </w:p>
    <w:p w14:paraId="6C5FA9E0" w14:textId="77777777" w:rsidR="00785E72" w:rsidRPr="0044771C" w:rsidRDefault="00785E72" w:rsidP="00785E72">
      <w:pPr>
        <w:contextualSpacing/>
        <w:rPr>
          <w:rFonts w:ascii="Calibri" w:hAnsi="Calibri" w:cs="Calibri"/>
        </w:rPr>
      </w:pPr>
    </w:p>
    <w:p w14:paraId="2D04F262" w14:textId="77777777" w:rsidR="00785E72" w:rsidRPr="0044771C" w:rsidRDefault="00785E72" w:rsidP="00785E72">
      <w:pPr>
        <w:contextualSpacing/>
        <w:rPr>
          <w:rFonts w:ascii="Calibri" w:hAnsi="Calibri" w:cs="Calibri"/>
        </w:rPr>
      </w:pPr>
      <w:r w:rsidRPr="0044771C">
        <w:rPr>
          <w:rFonts w:ascii="Calibri" w:hAnsi="Calibri" w:cs="Calibri"/>
        </w:rPr>
        <w:t>Dear Sir, or Madam:</w:t>
      </w:r>
    </w:p>
    <w:p w14:paraId="31D364C1" w14:textId="77777777" w:rsidR="00785E72" w:rsidRPr="0044771C" w:rsidRDefault="00785E72" w:rsidP="00785E72">
      <w:pPr>
        <w:contextualSpacing/>
        <w:rPr>
          <w:rFonts w:ascii="Calibri" w:hAnsi="Calibri" w:cs="Calibri"/>
        </w:rPr>
      </w:pPr>
    </w:p>
    <w:p w14:paraId="15CD2113" w14:textId="7F99B90B" w:rsidR="00785E72" w:rsidRPr="0044771C" w:rsidRDefault="00785E72" w:rsidP="00785E72">
      <w:pPr>
        <w:contextualSpacing/>
        <w:rPr>
          <w:rFonts w:ascii="Calibri" w:hAnsi="Calibri" w:cs="Calibri"/>
        </w:rPr>
      </w:pPr>
      <w:r w:rsidRPr="0044771C">
        <w:rPr>
          <w:rFonts w:ascii="Calibri" w:hAnsi="Calibri" w:cs="Calibri"/>
        </w:rPr>
        <w:t xml:space="preserve">I am writing on behalf of </w:t>
      </w:r>
      <w:r w:rsidRPr="0044771C">
        <w:rPr>
          <w:rFonts w:ascii="Calibri" w:hAnsi="Calibri" w:cs="Calibri"/>
          <w:color w:val="000000" w:themeColor="text1"/>
        </w:rPr>
        <w:t xml:space="preserve">my patient, </w:t>
      </w:r>
      <w:r w:rsidR="0041007B" w:rsidRPr="0044771C">
        <w:rPr>
          <w:rFonts w:ascii="Calibri" w:hAnsi="Calibri" w:cs="Calibri"/>
          <w:color w:val="FF0000"/>
        </w:rPr>
        <w:t>Mr./Ms. Doe</w:t>
      </w:r>
      <w:r w:rsidRPr="0044771C">
        <w:rPr>
          <w:rFonts w:ascii="Calibri" w:hAnsi="Calibri" w:cs="Calibri"/>
          <w:color w:val="000000" w:themeColor="text1"/>
        </w:rPr>
        <w:t>,</w:t>
      </w:r>
      <w:r w:rsidRPr="0044771C">
        <w:rPr>
          <w:rFonts w:ascii="Calibri" w:hAnsi="Calibri" w:cs="Calibri"/>
          <w:color w:val="FF0000"/>
        </w:rPr>
        <w:t xml:space="preserve"> </w:t>
      </w:r>
      <w:r w:rsidRPr="0044771C">
        <w:rPr>
          <w:rFonts w:ascii="Calibri" w:hAnsi="Calibri" w:cs="Calibri"/>
        </w:rPr>
        <w:t xml:space="preserve">to request prior authorization for a change out of TNF class for treatment of </w:t>
      </w:r>
      <w:r w:rsidRPr="0044771C">
        <w:rPr>
          <w:rFonts w:ascii="Calibri" w:hAnsi="Calibri" w:cs="Calibri"/>
          <w:color w:val="FF0000"/>
        </w:rPr>
        <w:t xml:space="preserve">his/her </w:t>
      </w:r>
      <w:r w:rsidRPr="0044771C">
        <w:rPr>
          <w:rFonts w:ascii="Calibri" w:hAnsi="Calibri" w:cs="Calibri"/>
        </w:rPr>
        <w:t xml:space="preserve">inflammatory bowel disease. </w:t>
      </w:r>
    </w:p>
    <w:p w14:paraId="797A8B06" w14:textId="77777777" w:rsidR="00785E72" w:rsidRPr="0044771C" w:rsidRDefault="00785E72" w:rsidP="00785E72">
      <w:pPr>
        <w:contextualSpacing/>
        <w:rPr>
          <w:rFonts w:ascii="Calibri" w:hAnsi="Calibri" w:cs="Calibri"/>
        </w:rPr>
      </w:pPr>
    </w:p>
    <w:p w14:paraId="6D345D10" w14:textId="1453057B" w:rsidR="00A23487" w:rsidRPr="0044771C" w:rsidRDefault="00785E72" w:rsidP="00785E72">
      <w:pPr>
        <w:contextualSpacing/>
        <w:rPr>
          <w:rFonts w:ascii="Calibri" w:hAnsi="Calibri" w:cs="Calibri"/>
        </w:rPr>
      </w:pPr>
      <w:r w:rsidRPr="0044771C">
        <w:rPr>
          <w:rFonts w:ascii="Calibri" w:hAnsi="Calibri" w:cs="Calibri"/>
          <w:color w:val="FF0000"/>
        </w:rPr>
        <w:t xml:space="preserve">Mr./Ms. </w:t>
      </w:r>
      <w:r w:rsidR="0041007B" w:rsidRPr="0044771C">
        <w:rPr>
          <w:rFonts w:ascii="Calibri" w:hAnsi="Calibri" w:cs="Calibri"/>
          <w:color w:val="FF0000"/>
        </w:rPr>
        <w:t>Doe</w:t>
      </w:r>
      <w:r w:rsidRPr="0044771C">
        <w:rPr>
          <w:rFonts w:ascii="Calibri" w:hAnsi="Calibri" w:cs="Calibri"/>
          <w:color w:val="FF0000"/>
        </w:rPr>
        <w:t xml:space="preserve"> </w:t>
      </w:r>
      <w:r w:rsidRPr="0044771C">
        <w:rPr>
          <w:rFonts w:ascii="Calibri" w:hAnsi="Calibri" w:cs="Calibri"/>
        </w:rPr>
        <w:t>has a history of [</w:t>
      </w:r>
      <w:r w:rsidRPr="0044771C">
        <w:rPr>
          <w:rFonts w:ascii="Calibri" w:hAnsi="Calibri" w:cs="Calibri"/>
          <w:color w:val="FF0000"/>
        </w:rPr>
        <w:t>IBD Phenotype and prior surgeries/complications (e.g., fistulas, abscess, strictures)</w:t>
      </w:r>
      <w:r w:rsidRPr="0044771C">
        <w:rPr>
          <w:rFonts w:ascii="Calibri" w:hAnsi="Calibri" w:cs="Calibri"/>
        </w:rPr>
        <w:t>] and has previously failed treatment with [</w:t>
      </w:r>
      <w:r w:rsidRPr="0044771C">
        <w:rPr>
          <w:rFonts w:ascii="Calibri" w:hAnsi="Calibri" w:cs="Calibri"/>
          <w:color w:val="FF0000"/>
        </w:rPr>
        <w:t>Previous medication failures and/or intolerances]</w:t>
      </w:r>
      <w:r w:rsidRPr="0044771C">
        <w:rPr>
          <w:rFonts w:ascii="Calibri" w:hAnsi="Calibri" w:cs="Calibri"/>
        </w:rPr>
        <w:t xml:space="preserve">.  </w:t>
      </w:r>
      <w:r w:rsidRPr="0044771C">
        <w:rPr>
          <w:rFonts w:ascii="Calibri" w:hAnsi="Calibri" w:cs="Calibri"/>
          <w:color w:val="FF0000"/>
        </w:rPr>
        <w:t xml:space="preserve">Mr./Ms. Doe </w:t>
      </w:r>
      <w:r w:rsidRPr="0044771C">
        <w:rPr>
          <w:rFonts w:ascii="Calibri" w:hAnsi="Calibri" w:cs="Calibri"/>
        </w:rPr>
        <w:t xml:space="preserve">was started on anti-TNF </w:t>
      </w:r>
      <w:proofErr w:type="gramStart"/>
      <w:r w:rsidRPr="0044771C">
        <w:rPr>
          <w:rFonts w:ascii="Calibri" w:hAnsi="Calibri" w:cs="Calibri"/>
        </w:rPr>
        <w:t>therapy  [</w:t>
      </w:r>
      <w:proofErr w:type="gramEnd"/>
      <w:r w:rsidRPr="0044771C">
        <w:rPr>
          <w:rFonts w:ascii="Calibri" w:hAnsi="Calibri" w:cs="Calibri"/>
          <w:color w:val="FF0000"/>
        </w:rPr>
        <w:t>Month/Year of induction</w:t>
      </w:r>
      <w:r w:rsidRPr="0044771C">
        <w:rPr>
          <w:rFonts w:ascii="Calibri" w:hAnsi="Calibri" w:cs="Calibri"/>
        </w:rPr>
        <w:t xml:space="preserve">] but did not respond treatment despite adequate drug levels.  </w:t>
      </w:r>
    </w:p>
    <w:p w14:paraId="0CE320A2" w14:textId="523B944A" w:rsidR="00BF53F1" w:rsidRPr="0044771C" w:rsidRDefault="00A23487" w:rsidP="00A23487">
      <w:pPr>
        <w:pStyle w:val="Normal0"/>
        <w:rPr>
          <w:rFonts w:ascii="Calibri" w:hAnsi="Calibri" w:cs="Calibri"/>
          <w:color w:val="000000"/>
          <w:sz w:val="22"/>
          <w:szCs w:val="22"/>
        </w:rPr>
      </w:pPr>
      <w:r w:rsidRPr="0044771C">
        <w:rPr>
          <w:rFonts w:ascii="Calibri" w:hAnsi="Calibri" w:cs="Calibri"/>
          <w:color w:val="000000"/>
          <w:sz w:val="22"/>
          <w:szCs w:val="22"/>
        </w:rPr>
        <w:t>The most recent American College of Gastroenterology guidelines for Crohn</w:t>
      </w:r>
      <w:r w:rsidR="00785E72" w:rsidRPr="0044771C">
        <w:rPr>
          <w:rFonts w:ascii="Calibri" w:hAnsi="Calibri" w:cs="Calibri"/>
          <w:color w:val="000000"/>
          <w:sz w:val="22"/>
          <w:szCs w:val="22"/>
        </w:rPr>
        <w:t>’</w:t>
      </w:r>
      <w:r w:rsidRPr="0044771C">
        <w:rPr>
          <w:rFonts w:ascii="Calibri" w:hAnsi="Calibri" w:cs="Calibri"/>
          <w:color w:val="000000"/>
          <w:sz w:val="22"/>
          <w:szCs w:val="22"/>
        </w:rPr>
        <w:t>s disease</w:t>
      </w:r>
      <w:r w:rsidR="00BF53F1" w:rsidRPr="0044771C">
        <w:rPr>
          <w:rFonts w:ascii="Calibri" w:hAnsi="Calibri" w:cs="Calibri"/>
          <w:color w:val="000000"/>
          <w:sz w:val="22"/>
          <w:szCs w:val="22"/>
        </w:rPr>
        <w:t xml:space="preserve"> and Ulcerative colitis</w:t>
      </w:r>
      <w:r w:rsidR="00785E72" w:rsidRPr="0044771C">
        <w:rPr>
          <w:rFonts w:ascii="Calibri" w:hAnsi="Calibri" w:cs="Calibri"/>
          <w:color w:val="000000"/>
          <w:sz w:val="22"/>
          <w:szCs w:val="22"/>
        </w:rPr>
        <w:t xml:space="preserve"> </w:t>
      </w:r>
      <w:r w:rsidR="00BF53F1" w:rsidRPr="0044771C">
        <w:rPr>
          <w:rFonts w:ascii="Calibri" w:hAnsi="Calibri" w:cs="Calibri"/>
          <w:color w:val="000000"/>
          <w:sz w:val="22"/>
          <w:szCs w:val="22"/>
        </w:rPr>
        <w:t xml:space="preserve">recommend a change to a different class of agents when a patient </w:t>
      </w:r>
      <w:r w:rsidR="00785E72" w:rsidRPr="0044771C">
        <w:rPr>
          <w:rFonts w:ascii="Calibri" w:hAnsi="Calibri" w:cs="Calibri"/>
          <w:color w:val="000000"/>
          <w:sz w:val="22"/>
          <w:szCs w:val="22"/>
        </w:rPr>
        <w:t>is</w:t>
      </w:r>
      <w:r w:rsidR="00BF53F1" w:rsidRPr="0044771C">
        <w:rPr>
          <w:rFonts w:ascii="Calibri" w:hAnsi="Calibri" w:cs="Calibri"/>
          <w:color w:val="000000"/>
          <w:sz w:val="22"/>
          <w:szCs w:val="22"/>
        </w:rPr>
        <w:t xml:space="preserve"> a primary non</w:t>
      </w:r>
      <w:r w:rsidR="00785E72" w:rsidRPr="0044771C">
        <w:rPr>
          <w:rFonts w:ascii="Calibri" w:hAnsi="Calibri" w:cs="Calibri"/>
          <w:color w:val="000000"/>
          <w:sz w:val="22"/>
          <w:szCs w:val="22"/>
        </w:rPr>
        <w:t>-</w:t>
      </w:r>
      <w:r w:rsidR="00BF53F1" w:rsidRPr="0044771C">
        <w:rPr>
          <w:rFonts w:ascii="Calibri" w:hAnsi="Calibri" w:cs="Calibri"/>
          <w:color w:val="000000"/>
          <w:sz w:val="22"/>
          <w:szCs w:val="22"/>
        </w:rPr>
        <w:t>responder to anti-TNF therapy</w:t>
      </w:r>
      <w:r w:rsidR="00901E6B" w:rsidRPr="0044771C">
        <w:rPr>
          <w:rFonts w:ascii="Calibri" w:hAnsi="Calibri" w:cs="Calibri"/>
          <w:color w:val="000000"/>
          <w:sz w:val="22"/>
          <w:szCs w:val="22"/>
          <w:vertAlign w:val="superscript"/>
        </w:rPr>
        <w:t>1,2</w:t>
      </w:r>
      <w:r w:rsidR="00BF53F1" w:rsidRPr="0044771C">
        <w:rPr>
          <w:rFonts w:ascii="Calibri" w:hAnsi="Calibri" w:cs="Calibri"/>
          <w:color w:val="000000"/>
          <w:sz w:val="22"/>
          <w:szCs w:val="22"/>
        </w:rPr>
        <w:t xml:space="preserve">.  In addition, when a patient fails an anti-TNF after </w:t>
      </w:r>
      <w:r w:rsidR="00785E72" w:rsidRPr="0044771C">
        <w:rPr>
          <w:rFonts w:ascii="Calibri" w:hAnsi="Calibri" w:cs="Calibri"/>
          <w:color w:val="000000"/>
          <w:sz w:val="22"/>
          <w:szCs w:val="22"/>
        </w:rPr>
        <w:t xml:space="preserve">experiencing a </w:t>
      </w:r>
      <w:r w:rsidR="00BF53F1" w:rsidRPr="0044771C">
        <w:rPr>
          <w:rFonts w:ascii="Calibri" w:hAnsi="Calibri" w:cs="Calibri"/>
          <w:color w:val="000000"/>
          <w:sz w:val="22"/>
          <w:szCs w:val="22"/>
        </w:rPr>
        <w:t xml:space="preserve">response, it is recommended that drug levels be checked and if </w:t>
      </w:r>
      <w:r w:rsidR="00F02025" w:rsidRPr="0044771C">
        <w:rPr>
          <w:rFonts w:ascii="Calibri" w:hAnsi="Calibri" w:cs="Calibri"/>
          <w:color w:val="000000"/>
          <w:sz w:val="22"/>
          <w:szCs w:val="22"/>
        </w:rPr>
        <w:t xml:space="preserve">drug is </w:t>
      </w:r>
      <w:r w:rsidR="00BF53F1" w:rsidRPr="0044771C">
        <w:rPr>
          <w:rFonts w:ascii="Calibri" w:hAnsi="Calibri" w:cs="Calibri"/>
          <w:color w:val="000000"/>
          <w:sz w:val="22"/>
          <w:szCs w:val="22"/>
        </w:rPr>
        <w:t>present, consideration should be made to change to an agent with an alternative mechanism.</w:t>
      </w:r>
      <w:r w:rsidR="00F02025" w:rsidRPr="0044771C">
        <w:rPr>
          <w:rFonts w:ascii="Calibri" w:hAnsi="Calibri" w:cs="Calibri"/>
          <w:color w:val="000000"/>
          <w:sz w:val="22"/>
          <w:szCs w:val="22"/>
        </w:rPr>
        <w:t xml:space="preserve">  Furthermore, changing to another anti-TNF in this situation has not been shown to be beneficial in a sufficient # of patents and will set up our patient for failure of treatment, and a significant delay in attaining clinical remission.</w:t>
      </w:r>
      <w:r w:rsidR="00AB2D3B" w:rsidRPr="0044771C">
        <w:rPr>
          <w:rFonts w:ascii="Calibri" w:hAnsi="Calibri" w:cs="Calibri"/>
          <w:color w:val="000000"/>
          <w:sz w:val="22"/>
          <w:szCs w:val="22"/>
          <w:vertAlign w:val="superscript"/>
        </w:rPr>
        <w:t>3,4</w:t>
      </w:r>
    </w:p>
    <w:p w14:paraId="00679709" w14:textId="77777777" w:rsidR="00BF53F1" w:rsidRPr="0044771C" w:rsidRDefault="00BF53F1" w:rsidP="00A23487">
      <w:pPr>
        <w:pStyle w:val="Normal0"/>
        <w:rPr>
          <w:rFonts w:ascii="Calibri" w:hAnsi="Calibri" w:cs="Calibri"/>
          <w:color w:val="000000"/>
          <w:sz w:val="22"/>
          <w:szCs w:val="22"/>
        </w:rPr>
      </w:pPr>
    </w:p>
    <w:p w14:paraId="78AE89A3" w14:textId="4E4C6509" w:rsidR="00617C31" w:rsidRPr="0044771C" w:rsidRDefault="00BF53F1" w:rsidP="00CC4AB2">
      <w:pPr>
        <w:pStyle w:val="Normal0"/>
        <w:widowControl/>
        <w:spacing w:before="120"/>
        <w:rPr>
          <w:rFonts w:ascii="Calibri" w:hAnsi="Calibri" w:cs="Calibri"/>
          <w:sz w:val="22"/>
          <w:szCs w:val="22"/>
        </w:rPr>
      </w:pPr>
      <w:r w:rsidRPr="0044771C">
        <w:rPr>
          <w:rFonts w:ascii="Calibri" w:hAnsi="Calibri" w:cs="Calibri"/>
          <w:color w:val="000000"/>
          <w:sz w:val="22"/>
          <w:szCs w:val="22"/>
        </w:rPr>
        <w:t>For these reasons, in accordance with our society guidelines, I strongly believe that my patient should receive a medication with a different mechanism such as</w:t>
      </w:r>
      <w:r w:rsidR="00785E72" w:rsidRPr="0044771C">
        <w:rPr>
          <w:rFonts w:ascii="Calibri" w:hAnsi="Calibri" w:cs="Calibri"/>
          <w:color w:val="000000"/>
          <w:sz w:val="22"/>
          <w:szCs w:val="22"/>
        </w:rPr>
        <w:t xml:space="preserve"> </w:t>
      </w:r>
      <w:r w:rsidR="00785E72" w:rsidRPr="0044771C">
        <w:rPr>
          <w:rFonts w:ascii="Calibri" w:hAnsi="Calibri" w:cs="Calibri"/>
          <w:color w:val="FF0000"/>
          <w:sz w:val="22"/>
          <w:szCs w:val="22"/>
        </w:rPr>
        <w:t>Vedolizumab/Tofacitinib/</w:t>
      </w:r>
      <w:proofErr w:type="spellStart"/>
      <w:r w:rsidR="00785E72" w:rsidRPr="0044771C">
        <w:rPr>
          <w:rFonts w:ascii="Calibri" w:hAnsi="Calibri" w:cs="Calibri"/>
          <w:color w:val="FF0000"/>
          <w:sz w:val="22"/>
          <w:szCs w:val="22"/>
        </w:rPr>
        <w:t>Ustekinumab</w:t>
      </w:r>
      <w:proofErr w:type="spellEnd"/>
      <w:r w:rsidR="0044771C">
        <w:rPr>
          <w:rFonts w:ascii="Calibri" w:hAnsi="Calibri" w:cs="Calibri"/>
          <w:color w:val="FF0000"/>
          <w:sz w:val="22"/>
          <w:szCs w:val="22"/>
        </w:rPr>
        <w:t xml:space="preserve">. </w:t>
      </w:r>
      <w:r w:rsidR="0044771C" w:rsidRPr="0044771C">
        <w:rPr>
          <w:rFonts w:ascii="Calibri" w:hAnsi="Calibri" w:cs="Calibri"/>
          <w:sz w:val="22"/>
          <w:szCs w:val="22"/>
        </w:rPr>
        <w:t>W</w:t>
      </w:r>
      <w:r w:rsidR="00F02025" w:rsidRPr="0044771C">
        <w:rPr>
          <w:rFonts w:ascii="Calibri" w:hAnsi="Calibri" w:cs="Calibri"/>
          <w:sz w:val="22"/>
          <w:szCs w:val="22"/>
        </w:rPr>
        <w:t xml:space="preserve">e request coverage for biologic of new mechanism based on a </w:t>
      </w:r>
      <w:proofErr w:type="gramStart"/>
      <w:r w:rsidR="00F02025" w:rsidRPr="0044771C">
        <w:rPr>
          <w:rFonts w:ascii="Calibri" w:hAnsi="Calibri" w:cs="Calibri"/>
          <w:sz w:val="22"/>
          <w:szCs w:val="22"/>
        </w:rPr>
        <w:t>shared-decision</w:t>
      </w:r>
      <w:proofErr w:type="gramEnd"/>
      <w:r w:rsidR="00F02025" w:rsidRPr="0044771C">
        <w:rPr>
          <w:rFonts w:ascii="Calibri" w:hAnsi="Calibri" w:cs="Calibri"/>
          <w:sz w:val="22"/>
          <w:szCs w:val="22"/>
        </w:rPr>
        <w:t xml:space="preserve"> with </w:t>
      </w:r>
      <w:r w:rsidR="00F02025" w:rsidRPr="0044771C">
        <w:rPr>
          <w:rFonts w:ascii="Calibri" w:hAnsi="Calibri" w:cs="Calibri"/>
          <w:color w:val="FF0000"/>
          <w:sz w:val="22"/>
          <w:szCs w:val="22"/>
        </w:rPr>
        <w:t>Mr./</w:t>
      </w:r>
      <w:proofErr w:type="spellStart"/>
      <w:r w:rsidR="00F02025" w:rsidRPr="0044771C">
        <w:rPr>
          <w:rFonts w:ascii="Calibri" w:hAnsi="Calibri" w:cs="Calibri"/>
          <w:color w:val="FF0000"/>
          <w:sz w:val="22"/>
          <w:szCs w:val="22"/>
        </w:rPr>
        <w:t>Ms</w:t>
      </w:r>
      <w:proofErr w:type="spellEnd"/>
      <w:r w:rsidR="00F02025" w:rsidRPr="0044771C">
        <w:rPr>
          <w:rFonts w:ascii="Calibri" w:hAnsi="Calibri" w:cs="Calibri"/>
          <w:color w:val="FF0000"/>
          <w:sz w:val="22"/>
          <w:szCs w:val="22"/>
        </w:rPr>
        <w:t xml:space="preserve"> Doe </w:t>
      </w:r>
      <w:r w:rsidR="00F02025" w:rsidRPr="0044771C">
        <w:rPr>
          <w:rFonts w:ascii="Calibri" w:hAnsi="Calibri" w:cs="Calibri"/>
          <w:sz w:val="22"/>
          <w:szCs w:val="22"/>
        </w:rPr>
        <w:t xml:space="preserve">and based on the following data </w:t>
      </w:r>
      <w:r w:rsidR="00F02025" w:rsidRPr="0044771C">
        <w:rPr>
          <w:rFonts w:ascii="Calibri" w:hAnsi="Calibri" w:cs="Calibri"/>
          <w:color w:val="FF0000"/>
          <w:sz w:val="22"/>
          <w:szCs w:val="22"/>
        </w:rPr>
        <w:t xml:space="preserve">(insert reasons for drug choice/or data for new drug as applicable). </w:t>
      </w:r>
    </w:p>
    <w:p w14:paraId="5AE324B4" w14:textId="77777777" w:rsidR="00F774CF" w:rsidRPr="0044771C" w:rsidRDefault="00F774CF" w:rsidP="00CC4AB2">
      <w:pPr>
        <w:pStyle w:val="Normal0"/>
        <w:widowControl/>
        <w:spacing w:before="120"/>
        <w:rPr>
          <w:rFonts w:ascii="Calibri" w:hAnsi="Calibri" w:cs="Calibri"/>
          <w:sz w:val="22"/>
          <w:szCs w:val="22"/>
        </w:rPr>
      </w:pPr>
      <w:r w:rsidRPr="0044771C">
        <w:rPr>
          <w:rFonts w:ascii="Calibri" w:hAnsi="Calibri" w:cs="Calibri"/>
          <w:sz w:val="22"/>
          <w:szCs w:val="22"/>
        </w:rPr>
        <w:t>Sincerely,</w:t>
      </w:r>
    </w:p>
    <w:p w14:paraId="5703FC35" w14:textId="77777777" w:rsidR="00F774CF" w:rsidRPr="0044771C" w:rsidRDefault="00F774CF" w:rsidP="00CC4AB2">
      <w:pPr>
        <w:pStyle w:val="Normal0"/>
        <w:widowControl/>
        <w:spacing w:before="120"/>
        <w:rPr>
          <w:rFonts w:ascii="Calibri" w:hAnsi="Calibri" w:cs="Calibri"/>
          <w:sz w:val="22"/>
          <w:szCs w:val="22"/>
        </w:rPr>
      </w:pPr>
    </w:p>
    <w:p w14:paraId="4EEF6FE5" w14:textId="77777777" w:rsidR="00785E72" w:rsidRPr="0044771C" w:rsidRDefault="00785E72" w:rsidP="00CC4AB2">
      <w:pPr>
        <w:pStyle w:val="Normal0"/>
        <w:widowControl/>
        <w:spacing w:before="120"/>
        <w:rPr>
          <w:rFonts w:ascii="Calibri" w:hAnsi="Calibri" w:cs="Calibri"/>
          <w:color w:val="FF0000"/>
          <w:sz w:val="22"/>
          <w:szCs w:val="22"/>
        </w:rPr>
      </w:pPr>
      <w:r w:rsidRPr="0044771C">
        <w:rPr>
          <w:rFonts w:ascii="Calibri" w:hAnsi="Calibri" w:cs="Calibri"/>
          <w:color w:val="FF0000"/>
          <w:sz w:val="22"/>
          <w:szCs w:val="22"/>
        </w:rPr>
        <w:t xml:space="preserve">Dr. </w:t>
      </w:r>
      <w:bookmarkStart w:id="0" w:name="_GoBack"/>
      <w:bookmarkEnd w:id="0"/>
    </w:p>
    <w:p w14:paraId="52A47A95" w14:textId="77777777" w:rsidR="00785E72" w:rsidRPr="0044771C" w:rsidRDefault="00785E72" w:rsidP="00CC4AB2">
      <w:pPr>
        <w:pStyle w:val="Normal0"/>
        <w:widowControl/>
        <w:spacing w:before="120"/>
        <w:rPr>
          <w:rFonts w:ascii="Calibri" w:hAnsi="Calibri" w:cs="Calibri"/>
          <w:color w:val="FF0000"/>
          <w:sz w:val="22"/>
          <w:szCs w:val="22"/>
        </w:rPr>
      </w:pPr>
      <w:r w:rsidRPr="0044771C">
        <w:rPr>
          <w:rFonts w:ascii="Calibri" w:hAnsi="Calibri" w:cs="Calibri"/>
          <w:color w:val="FF0000"/>
          <w:sz w:val="22"/>
          <w:szCs w:val="22"/>
        </w:rPr>
        <w:t>Contact information</w:t>
      </w:r>
    </w:p>
    <w:p w14:paraId="0AFF9088" w14:textId="77777777" w:rsidR="00F774CF" w:rsidRPr="0044771C" w:rsidRDefault="00A23487" w:rsidP="00F774CF">
      <w:pPr>
        <w:autoSpaceDE w:val="0"/>
        <w:autoSpaceDN w:val="0"/>
        <w:adjustRightInd w:val="0"/>
        <w:spacing w:after="0" w:line="240" w:lineRule="auto"/>
        <w:rPr>
          <w:rFonts w:ascii="Calibri" w:hAnsi="Calibri" w:cs="Calibri"/>
        </w:rPr>
      </w:pPr>
      <w:r w:rsidRPr="0044771C">
        <w:rPr>
          <w:rFonts w:ascii="Calibri" w:hAnsi="Calibri" w:cs="Calibri"/>
        </w:rPr>
        <w:lastRenderedPageBreak/>
        <w:t xml:space="preserve"> </w:t>
      </w:r>
    </w:p>
    <w:p w14:paraId="09586230" w14:textId="77777777" w:rsidR="00F774CF" w:rsidRPr="0044771C" w:rsidRDefault="00F774CF" w:rsidP="00CC4AB2">
      <w:pPr>
        <w:pStyle w:val="Normal0"/>
        <w:widowControl/>
        <w:spacing w:before="120"/>
        <w:rPr>
          <w:rFonts w:ascii="Calibri" w:hAnsi="Calibri" w:cs="Calibri"/>
          <w:sz w:val="22"/>
          <w:szCs w:val="22"/>
        </w:rPr>
      </w:pPr>
    </w:p>
    <w:p w14:paraId="1EBB886E" w14:textId="77777777" w:rsidR="00F774CF" w:rsidRPr="0044771C" w:rsidRDefault="00F774CF" w:rsidP="00CC4AB2">
      <w:pPr>
        <w:pStyle w:val="Normal0"/>
        <w:widowControl/>
        <w:spacing w:before="120"/>
        <w:rPr>
          <w:rFonts w:ascii="Calibri" w:hAnsi="Calibri" w:cs="Calibri"/>
          <w:sz w:val="22"/>
          <w:szCs w:val="22"/>
        </w:rPr>
      </w:pPr>
    </w:p>
    <w:p w14:paraId="1B6DB842" w14:textId="77777777" w:rsidR="00F774CF" w:rsidRPr="0044771C" w:rsidRDefault="00F774CF" w:rsidP="00CC4AB2">
      <w:pPr>
        <w:pStyle w:val="Normal0"/>
        <w:widowControl/>
        <w:spacing w:before="120"/>
        <w:contextualSpacing/>
        <w:rPr>
          <w:rFonts w:ascii="Calibri" w:hAnsi="Calibri" w:cs="Calibri"/>
          <w:sz w:val="22"/>
          <w:szCs w:val="22"/>
        </w:rPr>
      </w:pPr>
    </w:p>
    <w:p w14:paraId="5B427CB7" w14:textId="77777777" w:rsidR="0001433C" w:rsidRPr="0044771C" w:rsidRDefault="0044136E">
      <w:pPr>
        <w:contextualSpacing/>
        <w:rPr>
          <w:rFonts w:ascii="Calibri" w:hAnsi="Calibri" w:cs="Calibri"/>
          <w:b/>
        </w:rPr>
      </w:pPr>
      <w:r w:rsidRPr="0044771C">
        <w:rPr>
          <w:rFonts w:ascii="Calibri" w:hAnsi="Calibri" w:cs="Calibri"/>
          <w:b/>
        </w:rPr>
        <w:t>References:</w:t>
      </w:r>
    </w:p>
    <w:p w14:paraId="20B74FED" w14:textId="226507B2" w:rsidR="00BF53F1" w:rsidRPr="0044771C" w:rsidRDefault="00A23487" w:rsidP="00901E6B">
      <w:pPr>
        <w:pStyle w:val="ListParagraph"/>
        <w:numPr>
          <w:ilvl w:val="0"/>
          <w:numId w:val="3"/>
        </w:numPr>
        <w:spacing w:after="60"/>
        <w:rPr>
          <w:rFonts w:ascii="Calibri" w:hAnsi="Calibri" w:cs="Calibri"/>
        </w:rPr>
      </w:pPr>
      <w:r w:rsidRPr="0044771C">
        <w:rPr>
          <w:rFonts w:ascii="Calibri" w:hAnsi="Calibri" w:cs="Calibri"/>
        </w:rPr>
        <w:t xml:space="preserve">Lichtenstein et al.  (2018). ACG Clinical Guideline: management of Crohn’s Disease in Adults.  </w:t>
      </w:r>
      <w:r w:rsidRPr="0044771C">
        <w:rPr>
          <w:rFonts w:ascii="Calibri" w:hAnsi="Calibri" w:cs="Calibri"/>
          <w:i/>
        </w:rPr>
        <w:t>Am J Gastroenterol</w:t>
      </w:r>
      <w:r w:rsidRPr="0044771C">
        <w:rPr>
          <w:rFonts w:ascii="Calibri" w:hAnsi="Calibri" w:cs="Calibri"/>
        </w:rPr>
        <w:t>, 27 March 2018</w:t>
      </w:r>
    </w:p>
    <w:p w14:paraId="3381E99A" w14:textId="77777777" w:rsidR="00BF53F1" w:rsidRPr="0044771C" w:rsidRDefault="00BF53F1" w:rsidP="00BF53F1">
      <w:pPr>
        <w:pStyle w:val="Heading2"/>
        <w:contextualSpacing/>
        <w:rPr>
          <w:rFonts w:ascii="Calibri" w:hAnsi="Calibri" w:cs="Calibri"/>
          <w:color w:val="auto"/>
          <w:sz w:val="22"/>
          <w:szCs w:val="22"/>
        </w:rPr>
      </w:pPr>
    </w:p>
    <w:p w14:paraId="19EB7CC2" w14:textId="60D6E9A7" w:rsidR="00BF53F1" w:rsidRPr="0044771C" w:rsidRDefault="00BF53F1" w:rsidP="00901E6B">
      <w:pPr>
        <w:pStyle w:val="Heading2"/>
        <w:numPr>
          <w:ilvl w:val="0"/>
          <w:numId w:val="3"/>
        </w:numPr>
        <w:contextualSpacing/>
        <w:rPr>
          <w:rStyle w:val="Hyperlink"/>
          <w:rFonts w:ascii="Calibri" w:hAnsi="Calibri" w:cs="Calibri"/>
          <w:color w:val="auto"/>
          <w:sz w:val="22"/>
          <w:szCs w:val="22"/>
        </w:rPr>
      </w:pPr>
      <w:r w:rsidRPr="0044771C">
        <w:rPr>
          <w:rFonts w:ascii="Calibri" w:hAnsi="Calibri" w:cs="Calibri"/>
          <w:color w:val="auto"/>
          <w:sz w:val="22"/>
          <w:szCs w:val="22"/>
        </w:rPr>
        <w:t xml:space="preserve">Rubin, D et al., ACG Clinical Guideline: Ulcerative Colitis in Adults.  </w:t>
      </w:r>
      <w:r w:rsidRPr="0044771C">
        <w:rPr>
          <w:rFonts w:ascii="Calibri" w:hAnsi="Calibri" w:cs="Calibri"/>
          <w:i/>
          <w:color w:val="auto"/>
          <w:sz w:val="22"/>
          <w:szCs w:val="22"/>
        </w:rPr>
        <w:t>American Journal of Gastroenterology</w:t>
      </w:r>
      <w:r w:rsidRPr="0044771C">
        <w:rPr>
          <w:rFonts w:ascii="Calibri" w:hAnsi="Calibri" w:cs="Calibri"/>
          <w:color w:val="auto"/>
          <w:sz w:val="22"/>
          <w:szCs w:val="22"/>
        </w:rPr>
        <w:t xml:space="preserve">: </w:t>
      </w:r>
      <w:hyperlink r:id="rId10" w:history="1">
        <w:r w:rsidRPr="0044771C">
          <w:rPr>
            <w:rStyle w:val="Hyperlink"/>
            <w:rFonts w:ascii="Calibri" w:hAnsi="Calibri" w:cs="Calibri"/>
            <w:color w:val="auto"/>
            <w:sz w:val="22"/>
            <w:szCs w:val="22"/>
          </w:rPr>
          <w:t>March 2019 - Volume 114 - Issue 3 - p 384–413</w:t>
        </w:r>
      </w:hyperlink>
    </w:p>
    <w:p w14:paraId="27701E36" w14:textId="77777777" w:rsidR="006641A8" w:rsidRPr="0044771C" w:rsidRDefault="006641A8" w:rsidP="0044771C">
      <w:pPr>
        <w:contextualSpacing/>
        <w:rPr>
          <w:rFonts w:ascii="Calibri" w:hAnsi="Calibri" w:cs="Calibri"/>
        </w:rPr>
      </w:pPr>
    </w:p>
    <w:p w14:paraId="45CA026C" w14:textId="7FD61048" w:rsidR="00AB2D3B" w:rsidRPr="0044771C" w:rsidRDefault="006641A8" w:rsidP="0044771C">
      <w:pPr>
        <w:pStyle w:val="ListParagraph"/>
        <w:numPr>
          <w:ilvl w:val="0"/>
          <w:numId w:val="3"/>
        </w:numPr>
        <w:rPr>
          <w:rFonts w:ascii="Calibri" w:hAnsi="Calibri" w:cs="Calibri"/>
        </w:rPr>
      </w:pPr>
      <w:proofErr w:type="spellStart"/>
      <w:r w:rsidRPr="0044771C">
        <w:rPr>
          <w:rFonts w:ascii="Calibri" w:hAnsi="Calibri" w:cs="Calibri"/>
        </w:rPr>
        <w:t>Feurestein</w:t>
      </w:r>
      <w:proofErr w:type="spellEnd"/>
      <w:r w:rsidRPr="0044771C">
        <w:rPr>
          <w:rFonts w:ascii="Calibri" w:hAnsi="Calibri" w:cs="Calibri"/>
        </w:rPr>
        <w:t xml:space="preserve"> et al.  AGA Institute Guideline on Therapeutic Drug Monitoring in Inflammatory Bowel Disease.  </w:t>
      </w:r>
      <w:r w:rsidR="00AB2D3B" w:rsidRPr="0044771C">
        <w:rPr>
          <w:rFonts w:ascii="Calibri" w:hAnsi="Calibri" w:cs="Calibri"/>
        </w:rPr>
        <w:t>Gastroenterology. Sept 2017(153):827-834</w:t>
      </w:r>
    </w:p>
    <w:p w14:paraId="307213C4" w14:textId="77777777" w:rsidR="00AB2D3B" w:rsidRPr="0044771C" w:rsidRDefault="00AB2D3B" w:rsidP="0044771C">
      <w:pPr>
        <w:contextualSpacing/>
        <w:rPr>
          <w:rFonts w:ascii="Calibri" w:hAnsi="Calibri" w:cs="Calibri"/>
        </w:rPr>
      </w:pPr>
    </w:p>
    <w:p w14:paraId="1E4D1B52" w14:textId="6EF7E746" w:rsidR="00AB2D3B" w:rsidRPr="0044771C" w:rsidRDefault="00AB2D3B" w:rsidP="0044771C">
      <w:pPr>
        <w:pStyle w:val="ListParagraph"/>
        <w:numPr>
          <w:ilvl w:val="0"/>
          <w:numId w:val="3"/>
        </w:numPr>
        <w:rPr>
          <w:rFonts w:ascii="Calibri" w:hAnsi="Calibri" w:cs="Calibri"/>
        </w:rPr>
      </w:pPr>
      <w:proofErr w:type="spellStart"/>
      <w:r w:rsidRPr="0044771C">
        <w:rPr>
          <w:rFonts w:ascii="Calibri" w:hAnsi="Calibri" w:cs="Calibri"/>
        </w:rPr>
        <w:t>Papamichael</w:t>
      </w:r>
      <w:proofErr w:type="spellEnd"/>
      <w:r w:rsidRPr="0044771C">
        <w:rPr>
          <w:rFonts w:ascii="Calibri" w:hAnsi="Calibri" w:cs="Calibri"/>
        </w:rPr>
        <w:t xml:space="preserve"> et al.  </w:t>
      </w:r>
      <w:r w:rsidRPr="0044771C">
        <w:rPr>
          <w:rFonts w:ascii="Calibri" w:eastAsia="Times New Roman" w:hAnsi="Calibri" w:cs="Calibri"/>
        </w:rPr>
        <w:t xml:space="preserve">Appropriate Therapeutic Drug Monitoring of Biologic Agents for Patients </w:t>
      </w:r>
      <w:proofErr w:type="gramStart"/>
      <w:r w:rsidRPr="0044771C">
        <w:rPr>
          <w:rFonts w:ascii="Calibri" w:eastAsia="Times New Roman" w:hAnsi="Calibri" w:cs="Calibri"/>
        </w:rPr>
        <w:t>With</w:t>
      </w:r>
      <w:proofErr w:type="gramEnd"/>
      <w:r w:rsidRPr="0044771C">
        <w:rPr>
          <w:rFonts w:ascii="Calibri" w:eastAsia="Times New Roman" w:hAnsi="Calibri" w:cs="Calibri"/>
        </w:rPr>
        <w:t xml:space="preserve"> Inflammatory Bowel Diseases. Clin Gastroenterol </w:t>
      </w:r>
      <w:proofErr w:type="spellStart"/>
      <w:r w:rsidRPr="0044771C">
        <w:rPr>
          <w:rFonts w:ascii="Calibri" w:eastAsia="Times New Roman" w:hAnsi="Calibri" w:cs="Calibri"/>
        </w:rPr>
        <w:t>Hepatol</w:t>
      </w:r>
      <w:proofErr w:type="spellEnd"/>
      <w:r w:rsidRPr="0044771C">
        <w:rPr>
          <w:rFonts w:ascii="Calibri" w:eastAsia="Times New Roman" w:hAnsi="Calibri" w:cs="Calibri"/>
        </w:rPr>
        <w:t xml:space="preserve"> 2019 17(9):1655-1668</w:t>
      </w:r>
    </w:p>
    <w:p w14:paraId="4EC4E25D" w14:textId="6C9AF7EC" w:rsidR="00AB2D3B" w:rsidRPr="0044771C" w:rsidRDefault="00AB2D3B" w:rsidP="0044771C">
      <w:pPr>
        <w:pStyle w:val="ListParagraph"/>
        <w:rPr>
          <w:rFonts w:ascii="Calibri" w:hAnsi="Calibri" w:cs="Calibri"/>
        </w:rPr>
      </w:pPr>
    </w:p>
    <w:p w14:paraId="1CFA2E56" w14:textId="77777777" w:rsidR="006641A8" w:rsidRPr="0044771C" w:rsidRDefault="006641A8" w:rsidP="00785E72">
      <w:pPr>
        <w:spacing w:after="60"/>
        <w:rPr>
          <w:rFonts w:ascii="Calibri" w:eastAsia="Times New Roman" w:hAnsi="Calibri" w:cs="Calibri"/>
        </w:rPr>
      </w:pPr>
    </w:p>
    <w:sectPr w:rsidR="006641A8" w:rsidRPr="0044771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526EC" w14:textId="77777777" w:rsidR="0044771C" w:rsidRDefault="0044771C" w:rsidP="0044771C">
      <w:pPr>
        <w:spacing w:after="0" w:line="240" w:lineRule="auto"/>
      </w:pPr>
      <w:r>
        <w:separator/>
      </w:r>
    </w:p>
  </w:endnote>
  <w:endnote w:type="continuationSeparator" w:id="0">
    <w:p w14:paraId="41B65641" w14:textId="77777777" w:rsidR="0044771C" w:rsidRDefault="0044771C" w:rsidP="0044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48AE" w14:textId="2F4FFC14" w:rsidR="007937E8" w:rsidRPr="007937E8" w:rsidRDefault="007937E8" w:rsidP="007937E8">
    <w:pPr>
      <w:rPr>
        <w:rFonts w:ascii="Times New Roman" w:hAnsi="Times New Roman" w:cs="Times New Roman"/>
        <w:i/>
        <w:iCs/>
        <w:sz w:val="16"/>
        <w:szCs w:val="16"/>
      </w:rPr>
    </w:pPr>
    <w:r w:rsidRPr="007937E8">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3A160FF6" w14:textId="0ED57E03" w:rsidR="0044771C" w:rsidRDefault="0044771C">
    <w:pPr>
      <w:pStyle w:val="Footer"/>
    </w:pPr>
  </w:p>
  <w:p w14:paraId="707F96FF" w14:textId="77777777" w:rsidR="0044771C" w:rsidRDefault="00447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B2AE" w14:textId="77777777" w:rsidR="0044771C" w:rsidRDefault="0044771C" w:rsidP="0044771C">
      <w:pPr>
        <w:spacing w:after="0" w:line="240" w:lineRule="auto"/>
      </w:pPr>
      <w:r>
        <w:separator/>
      </w:r>
    </w:p>
  </w:footnote>
  <w:footnote w:type="continuationSeparator" w:id="0">
    <w:p w14:paraId="069C41A9" w14:textId="77777777" w:rsidR="0044771C" w:rsidRDefault="0044771C" w:rsidP="0044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25E8"/>
    <w:multiLevelType w:val="hybridMultilevel"/>
    <w:tmpl w:val="E534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0668C"/>
    <w:multiLevelType w:val="multilevel"/>
    <w:tmpl w:val="CB3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77A12"/>
    <w:multiLevelType w:val="hybridMultilevel"/>
    <w:tmpl w:val="12548472"/>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5186A5E"/>
    <w:multiLevelType w:val="hybridMultilevel"/>
    <w:tmpl w:val="78106BD2"/>
    <w:lvl w:ilvl="0" w:tplc="118A603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43C"/>
    <w:rsid w:val="0001433C"/>
    <w:rsid w:val="0004321D"/>
    <w:rsid w:val="000C68F2"/>
    <w:rsid w:val="0018725E"/>
    <w:rsid w:val="00215770"/>
    <w:rsid w:val="0029454C"/>
    <w:rsid w:val="003A2B5B"/>
    <w:rsid w:val="0041007B"/>
    <w:rsid w:val="0044136E"/>
    <w:rsid w:val="0044771C"/>
    <w:rsid w:val="00483457"/>
    <w:rsid w:val="00490844"/>
    <w:rsid w:val="004C5DAA"/>
    <w:rsid w:val="00617C31"/>
    <w:rsid w:val="006641A8"/>
    <w:rsid w:val="00691E93"/>
    <w:rsid w:val="006B2684"/>
    <w:rsid w:val="0073686F"/>
    <w:rsid w:val="007468F0"/>
    <w:rsid w:val="00772079"/>
    <w:rsid w:val="00785E72"/>
    <w:rsid w:val="007937E8"/>
    <w:rsid w:val="008C6133"/>
    <w:rsid w:val="00901E6B"/>
    <w:rsid w:val="00933A18"/>
    <w:rsid w:val="009B23EA"/>
    <w:rsid w:val="00A23487"/>
    <w:rsid w:val="00AA6DF7"/>
    <w:rsid w:val="00AB2D3B"/>
    <w:rsid w:val="00AF4182"/>
    <w:rsid w:val="00B735DA"/>
    <w:rsid w:val="00BF53F1"/>
    <w:rsid w:val="00C452E4"/>
    <w:rsid w:val="00CC4AB2"/>
    <w:rsid w:val="00D010BE"/>
    <w:rsid w:val="00F02025"/>
    <w:rsid w:val="00F4242D"/>
    <w:rsid w:val="00F47CA7"/>
    <w:rsid w:val="00F774CF"/>
    <w:rsid w:val="00F9367E"/>
    <w:rsid w:val="00FB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D89A99"/>
  <w15:docId w15:val="{CB65D9FE-4B6F-4E83-89C1-D1C3FE3F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E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3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B2D3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367E"/>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01433C"/>
    <w:pPr>
      <w:ind w:left="720"/>
      <w:contextualSpacing/>
    </w:pPr>
  </w:style>
  <w:style w:type="character" w:customStyle="1" w:styleId="headingendmark">
    <w:name w:val="headingendmark"/>
    <w:basedOn w:val="DefaultParagraphFont"/>
    <w:rsid w:val="00F47CA7"/>
  </w:style>
  <w:style w:type="character" w:styleId="Strong">
    <w:name w:val="Strong"/>
    <w:basedOn w:val="DefaultParagraphFont"/>
    <w:uiPriority w:val="22"/>
    <w:qFormat/>
    <w:rsid w:val="006B2684"/>
    <w:rPr>
      <w:b/>
      <w:bCs/>
    </w:rPr>
  </w:style>
  <w:style w:type="character" w:customStyle="1" w:styleId="Heading2Char">
    <w:name w:val="Heading 2 Char"/>
    <w:basedOn w:val="DefaultParagraphFont"/>
    <w:link w:val="Heading2"/>
    <w:uiPriority w:val="9"/>
    <w:rsid w:val="00BF53F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BF53F1"/>
    <w:rPr>
      <w:strike w:val="0"/>
      <w:dstrike w:val="0"/>
      <w:color w:val="337AB7"/>
      <w:u w:val="none"/>
      <w:effect w:val="none"/>
      <w:shd w:val="clear" w:color="auto" w:fill="auto"/>
    </w:rPr>
  </w:style>
  <w:style w:type="character" w:customStyle="1" w:styleId="Heading1Char">
    <w:name w:val="Heading 1 Char"/>
    <w:basedOn w:val="DefaultParagraphFont"/>
    <w:link w:val="Heading1"/>
    <w:uiPriority w:val="9"/>
    <w:rsid w:val="00785E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020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025"/>
    <w:rPr>
      <w:rFonts w:ascii="Lucida Grande" w:hAnsi="Lucida Grande" w:cs="Lucida Grande"/>
      <w:sz w:val="18"/>
      <w:szCs w:val="18"/>
    </w:rPr>
  </w:style>
  <w:style w:type="character" w:customStyle="1" w:styleId="ce-collab">
    <w:name w:val="ce-collab"/>
    <w:basedOn w:val="DefaultParagraphFont"/>
    <w:rsid w:val="006641A8"/>
  </w:style>
  <w:style w:type="character" w:styleId="FollowedHyperlink">
    <w:name w:val="FollowedHyperlink"/>
    <w:basedOn w:val="DefaultParagraphFont"/>
    <w:uiPriority w:val="99"/>
    <w:semiHidden/>
    <w:unhideWhenUsed/>
    <w:rsid w:val="006641A8"/>
    <w:rPr>
      <w:color w:val="954F72" w:themeColor="followedHyperlink"/>
      <w:u w:val="single"/>
    </w:rPr>
  </w:style>
  <w:style w:type="character" w:customStyle="1" w:styleId="Heading4Char">
    <w:name w:val="Heading 4 Char"/>
    <w:basedOn w:val="DefaultParagraphFont"/>
    <w:link w:val="Heading4"/>
    <w:uiPriority w:val="9"/>
    <w:semiHidden/>
    <w:rsid w:val="00AB2D3B"/>
    <w:rPr>
      <w:rFonts w:asciiTheme="majorHAnsi" w:eastAsiaTheme="majorEastAsia" w:hAnsiTheme="majorHAnsi" w:cstheme="majorBidi"/>
      <w:b/>
      <w:bCs/>
      <w:i/>
      <w:iCs/>
      <w:color w:val="5B9BD5" w:themeColor="accent1"/>
    </w:rPr>
  </w:style>
  <w:style w:type="character" w:customStyle="1" w:styleId="label">
    <w:name w:val="label"/>
    <w:basedOn w:val="DefaultParagraphFont"/>
    <w:rsid w:val="00AB2D3B"/>
  </w:style>
  <w:style w:type="character" w:customStyle="1" w:styleId="separator">
    <w:name w:val="separator"/>
    <w:basedOn w:val="DefaultParagraphFont"/>
    <w:rsid w:val="00AB2D3B"/>
  </w:style>
  <w:style w:type="character" w:customStyle="1" w:styleId="value">
    <w:name w:val="value"/>
    <w:basedOn w:val="DefaultParagraphFont"/>
    <w:rsid w:val="00AB2D3B"/>
  </w:style>
  <w:style w:type="paragraph" w:styleId="Header">
    <w:name w:val="header"/>
    <w:basedOn w:val="Normal"/>
    <w:link w:val="HeaderChar"/>
    <w:uiPriority w:val="99"/>
    <w:unhideWhenUsed/>
    <w:rsid w:val="00447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71C"/>
  </w:style>
  <w:style w:type="paragraph" w:styleId="Footer">
    <w:name w:val="footer"/>
    <w:basedOn w:val="Normal"/>
    <w:link w:val="FooterChar"/>
    <w:uiPriority w:val="99"/>
    <w:unhideWhenUsed/>
    <w:rsid w:val="00447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40941">
      <w:bodyDiv w:val="1"/>
      <w:marLeft w:val="0"/>
      <w:marRight w:val="0"/>
      <w:marTop w:val="0"/>
      <w:marBottom w:val="0"/>
      <w:divBdr>
        <w:top w:val="none" w:sz="0" w:space="0" w:color="auto"/>
        <w:left w:val="none" w:sz="0" w:space="0" w:color="auto"/>
        <w:bottom w:val="none" w:sz="0" w:space="0" w:color="auto"/>
        <w:right w:val="none" w:sz="0" w:space="0" w:color="auto"/>
      </w:divBdr>
      <w:divsChild>
        <w:div w:id="1278178776">
          <w:marLeft w:val="0"/>
          <w:marRight w:val="0"/>
          <w:marTop w:val="0"/>
          <w:marBottom w:val="0"/>
          <w:divBdr>
            <w:top w:val="none" w:sz="0" w:space="0" w:color="auto"/>
            <w:left w:val="none" w:sz="0" w:space="0" w:color="auto"/>
            <w:bottom w:val="none" w:sz="0" w:space="0" w:color="auto"/>
            <w:right w:val="none" w:sz="0" w:space="0" w:color="auto"/>
          </w:divBdr>
          <w:divsChild>
            <w:div w:id="1888250245">
              <w:marLeft w:val="0"/>
              <w:marRight w:val="0"/>
              <w:marTop w:val="0"/>
              <w:marBottom w:val="0"/>
              <w:divBdr>
                <w:top w:val="none" w:sz="0" w:space="0" w:color="auto"/>
                <w:left w:val="none" w:sz="0" w:space="0" w:color="auto"/>
                <w:bottom w:val="none" w:sz="0" w:space="0" w:color="auto"/>
                <w:right w:val="none" w:sz="0" w:space="0" w:color="auto"/>
              </w:divBdr>
              <w:divsChild>
                <w:div w:id="767501037">
                  <w:marLeft w:val="0"/>
                  <w:marRight w:val="0"/>
                  <w:marTop w:val="0"/>
                  <w:marBottom w:val="0"/>
                  <w:divBdr>
                    <w:top w:val="none" w:sz="0" w:space="0" w:color="auto"/>
                    <w:left w:val="none" w:sz="0" w:space="0" w:color="auto"/>
                    <w:bottom w:val="none" w:sz="0" w:space="0" w:color="auto"/>
                    <w:right w:val="none" w:sz="0" w:space="0" w:color="auto"/>
                  </w:divBdr>
                  <w:divsChild>
                    <w:div w:id="599682010">
                      <w:marLeft w:val="240"/>
                      <w:marRight w:val="240"/>
                      <w:marTop w:val="264"/>
                      <w:marBottom w:val="528"/>
                      <w:divBdr>
                        <w:top w:val="none" w:sz="0" w:space="0" w:color="auto"/>
                        <w:left w:val="none" w:sz="0" w:space="0" w:color="auto"/>
                        <w:bottom w:val="none" w:sz="0" w:space="0" w:color="auto"/>
                        <w:right w:val="none" w:sz="0" w:space="0" w:color="auto"/>
                      </w:divBdr>
                      <w:divsChild>
                        <w:div w:id="11953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537691">
      <w:bodyDiv w:val="1"/>
      <w:marLeft w:val="0"/>
      <w:marRight w:val="0"/>
      <w:marTop w:val="0"/>
      <w:marBottom w:val="0"/>
      <w:divBdr>
        <w:top w:val="none" w:sz="0" w:space="0" w:color="auto"/>
        <w:left w:val="none" w:sz="0" w:space="0" w:color="auto"/>
        <w:bottom w:val="none" w:sz="0" w:space="0" w:color="auto"/>
        <w:right w:val="none" w:sz="0" w:space="0" w:color="auto"/>
      </w:divBdr>
      <w:divsChild>
        <w:div w:id="154348968">
          <w:marLeft w:val="0"/>
          <w:marRight w:val="0"/>
          <w:marTop w:val="0"/>
          <w:marBottom w:val="0"/>
          <w:divBdr>
            <w:top w:val="none" w:sz="0" w:space="0" w:color="auto"/>
            <w:left w:val="none" w:sz="0" w:space="0" w:color="auto"/>
            <w:bottom w:val="none" w:sz="0" w:space="0" w:color="auto"/>
            <w:right w:val="none" w:sz="0" w:space="0" w:color="auto"/>
          </w:divBdr>
          <w:divsChild>
            <w:div w:id="1510026106">
              <w:marLeft w:val="0"/>
              <w:marRight w:val="0"/>
              <w:marTop w:val="0"/>
              <w:marBottom w:val="0"/>
              <w:divBdr>
                <w:top w:val="none" w:sz="0" w:space="0" w:color="auto"/>
                <w:left w:val="none" w:sz="0" w:space="0" w:color="auto"/>
                <w:bottom w:val="none" w:sz="0" w:space="0" w:color="auto"/>
                <w:right w:val="none" w:sz="0" w:space="0" w:color="auto"/>
              </w:divBdr>
              <w:divsChild>
                <w:div w:id="1406689085">
                  <w:marLeft w:val="480"/>
                  <w:marRight w:val="480"/>
                  <w:marTop w:val="480"/>
                  <w:marBottom w:val="480"/>
                  <w:divBdr>
                    <w:top w:val="none" w:sz="0" w:space="0" w:color="auto"/>
                    <w:left w:val="none" w:sz="0" w:space="0" w:color="auto"/>
                    <w:bottom w:val="none" w:sz="0" w:space="0" w:color="auto"/>
                    <w:right w:val="none" w:sz="0" w:space="0" w:color="auto"/>
                  </w:divBdr>
                  <w:divsChild>
                    <w:div w:id="2116055627">
                      <w:marLeft w:val="0"/>
                      <w:marRight w:val="0"/>
                      <w:marTop w:val="0"/>
                      <w:marBottom w:val="0"/>
                      <w:divBdr>
                        <w:top w:val="single" w:sz="12" w:space="5" w:color="000000"/>
                        <w:left w:val="none" w:sz="0" w:space="0" w:color="auto"/>
                        <w:bottom w:val="none" w:sz="0" w:space="0" w:color="auto"/>
                        <w:right w:val="none" w:sz="0" w:space="0" w:color="auto"/>
                      </w:divBdr>
                      <w:divsChild>
                        <w:div w:id="772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6308">
      <w:bodyDiv w:val="1"/>
      <w:marLeft w:val="0"/>
      <w:marRight w:val="0"/>
      <w:marTop w:val="0"/>
      <w:marBottom w:val="0"/>
      <w:divBdr>
        <w:top w:val="none" w:sz="0" w:space="0" w:color="auto"/>
        <w:left w:val="none" w:sz="0" w:space="0" w:color="auto"/>
        <w:bottom w:val="none" w:sz="0" w:space="0" w:color="auto"/>
        <w:right w:val="none" w:sz="0" w:space="0" w:color="auto"/>
      </w:divBdr>
      <w:divsChild>
        <w:div w:id="1644457305">
          <w:marLeft w:val="0"/>
          <w:marRight w:val="0"/>
          <w:marTop w:val="0"/>
          <w:marBottom w:val="0"/>
          <w:divBdr>
            <w:top w:val="none" w:sz="0" w:space="0" w:color="auto"/>
            <w:left w:val="none" w:sz="0" w:space="0" w:color="auto"/>
            <w:bottom w:val="none" w:sz="0" w:space="0" w:color="auto"/>
            <w:right w:val="none" w:sz="0" w:space="0" w:color="auto"/>
          </w:divBdr>
          <w:divsChild>
            <w:div w:id="2083016612">
              <w:marLeft w:val="0"/>
              <w:marRight w:val="0"/>
              <w:marTop w:val="0"/>
              <w:marBottom w:val="0"/>
              <w:divBdr>
                <w:top w:val="none" w:sz="0" w:space="0" w:color="auto"/>
                <w:left w:val="none" w:sz="0" w:space="0" w:color="auto"/>
                <w:bottom w:val="none" w:sz="0" w:space="0" w:color="auto"/>
                <w:right w:val="none" w:sz="0" w:space="0" w:color="auto"/>
              </w:divBdr>
              <w:divsChild>
                <w:div w:id="485781482">
                  <w:marLeft w:val="480"/>
                  <w:marRight w:val="480"/>
                  <w:marTop w:val="480"/>
                  <w:marBottom w:val="480"/>
                  <w:divBdr>
                    <w:top w:val="none" w:sz="0" w:space="0" w:color="auto"/>
                    <w:left w:val="none" w:sz="0" w:space="0" w:color="auto"/>
                    <w:bottom w:val="none" w:sz="0" w:space="0" w:color="auto"/>
                    <w:right w:val="none" w:sz="0" w:space="0" w:color="auto"/>
                  </w:divBdr>
                  <w:divsChild>
                    <w:div w:id="1227297857">
                      <w:marLeft w:val="0"/>
                      <w:marRight w:val="0"/>
                      <w:marTop w:val="0"/>
                      <w:marBottom w:val="0"/>
                      <w:divBdr>
                        <w:top w:val="single" w:sz="12" w:space="5" w:color="000000"/>
                        <w:left w:val="none" w:sz="0" w:space="0" w:color="auto"/>
                        <w:bottom w:val="none" w:sz="0" w:space="0" w:color="auto"/>
                        <w:right w:val="none" w:sz="0" w:space="0" w:color="auto"/>
                      </w:divBdr>
                      <w:divsChild>
                        <w:div w:id="1055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30372">
      <w:bodyDiv w:val="1"/>
      <w:marLeft w:val="0"/>
      <w:marRight w:val="0"/>
      <w:marTop w:val="0"/>
      <w:marBottom w:val="0"/>
      <w:divBdr>
        <w:top w:val="none" w:sz="0" w:space="0" w:color="auto"/>
        <w:left w:val="none" w:sz="0" w:space="0" w:color="auto"/>
        <w:bottom w:val="none" w:sz="0" w:space="0" w:color="auto"/>
        <w:right w:val="none" w:sz="0" w:space="0" w:color="auto"/>
      </w:divBdr>
      <w:divsChild>
        <w:div w:id="1404793298">
          <w:marLeft w:val="0"/>
          <w:marRight w:val="0"/>
          <w:marTop w:val="0"/>
          <w:marBottom w:val="0"/>
          <w:divBdr>
            <w:top w:val="none" w:sz="0" w:space="0" w:color="auto"/>
            <w:left w:val="none" w:sz="0" w:space="0" w:color="auto"/>
            <w:bottom w:val="none" w:sz="0" w:space="0" w:color="auto"/>
            <w:right w:val="none" w:sz="0" w:space="0" w:color="auto"/>
          </w:divBdr>
          <w:divsChild>
            <w:div w:id="1082293986">
              <w:marLeft w:val="0"/>
              <w:marRight w:val="0"/>
              <w:marTop w:val="0"/>
              <w:marBottom w:val="0"/>
              <w:divBdr>
                <w:top w:val="none" w:sz="0" w:space="0" w:color="auto"/>
                <w:left w:val="none" w:sz="0" w:space="0" w:color="auto"/>
                <w:bottom w:val="none" w:sz="0" w:space="0" w:color="auto"/>
                <w:right w:val="none" w:sz="0" w:space="0" w:color="auto"/>
              </w:divBdr>
              <w:divsChild>
                <w:div w:id="425854074">
                  <w:marLeft w:val="480"/>
                  <w:marRight w:val="480"/>
                  <w:marTop w:val="480"/>
                  <w:marBottom w:val="480"/>
                  <w:divBdr>
                    <w:top w:val="none" w:sz="0" w:space="0" w:color="auto"/>
                    <w:left w:val="none" w:sz="0" w:space="0" w:color="auto"/>
                    <w:bottom w:val="none" w:sz="0" w:space="0" w:color="auto"/>
                    <w:right w:val="none" w:sz="0" w:space="0" w:color="auto"/>
                  </w:divBdr>
                  <w:divsChild>
                    <w:div w:id="551961725">
                      <w:marLeft w:val="0"/>
                      <w:marRight w:val="0"/>
                      <w:marTop w:val="0"/>
                      <w:marBottom w:val="0"/>
                      <w:divBdr>
                        <w:top w:val="single" w:sz="12" w:space="5" w:color="000000"/>
                        <w:left w:val="none" w:sz="0" w:space="0" w:color="auto"/>
                        <w:bottom w:val="none" w:sz="0" w:space="0" w:color="auto"/>
                        <w:right w:val="none" w:sz="0" w:space="0" w:color="auto"/>
                      </w:divBdr>
                      <w:divsChild>
                        <w:div w:id="656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71687">
      <w:bodyDiv w:val="1"/>
      <w:marLeft w:val="0"/>
      <w:marRight w:val="0"/>
      <w:marTop w:val="0"/>
      <w:marBottom w:val="0"/>
      <w:divBdr>
        <w:top w:val="none" w:sz="0" w:space="0" w:color="auto"/>
        <w:left w:val="none" w:sz="0" w:space="0" w:color="auto"/>
        <w:bottom w:val="none" w:sz="0" w:space="0" w:color="auto"/>
        <w:right w:val="none" w:sz="0" w:space="0" w:color="auto"/>
      </w:divBdr>
      <w:divsChild>
        <w:div w:id="939341165">
          <w:marLeft w:val="0"/>
          <w:marRight w:val="0"/>
          <w:marTop w:val="0"/>
          <w:marBottom w:val="0"/>
          <w:divBdr>
            <w:top w:val="none" w:sz="0" w:space="0" w:color="auto"/>
            <w:left w:val="none" w:sz="0" w:space="0" w:color="auto"/>
            <w:bottom w:val="none" w:sz="0" w:space="0" w:color="auto"/>
            <w:right w:val="none" w:sz="0" w:space="0" w:color="auto"/>
          </w:divBdr>
          <w:divsChild>
            <w:div w:id="1392075831">
              <w:marLeft w:val="0"/>
              <w:marRight w:val="0"/>
              <w:marTop w:val="0"/>
              <w:marBottom w:val="0"/>
              <w:divBdr>
                <w:top w:val="none" w:sz="0" w:space="0" w:color="auto"/>
                <w:left w:val="none" w:sz="0" w:space="0" w:color="auto"/>
                <w:bottom w:val="none" w:sz="0" w:space="0" w:color="auto"/>
                <w:right w:val="none" w:sz="0" w:space="0" w:color="auto"/>
              </w:divBdr>
              <w:divsChild>
                <w:div w:id="393354324">
                  <w:marLeft w:val="480"/>
                  <w:marRight w:val="480"/>
                  <w:marTop w:val="480"/>
                  <w:marBottom w:val="480"/>
                  <w:divBdr>
                    <w:top w:val="none" w:sz="0" w:space="0" w:color="auto"/>
                    <w:left w:val="none" w:sz="0" w:space="0" w:color="auto"/>
                    <w:bottom w:val="none" w:sz="0" w:space="0" w:color="auto"/>
                    <w:right w:val="none" w:sz="0" w:space="0" w:color="auto"/>
                  </w:divBdr>
                  <w:divsChild>
                    <w:div w:id="433525408">
                      <w:marLeft w:val="0"/>
                      <w:marRight w:val="0"/>
                      <w:marTop w:val="0"/>
                      <w:marBottom w:val="0"/>
                      <w:divBdr>
                        <w:top w:val="single" w:sz="12" w:space="5" w:color="000000"/>
                        <w:left w:val="none" w:sz="0" w:space="0" w:color="auto"/>
                        <w:bottom w:val="none" w:sz="0" w:space="0" w:color="auto"/>
                        <w:right w:val="none" w:sz="0" w:space="0" w:color="auto"/>
                      </w:divBdr>
                      <w:divsChild>
                        <w:div w:id="8474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78996">
      <w:bodyDiv w:val="1"/>
      <w:marLeft w:val="0"/>
      <w:marRight w:val="0"/>
      <w:marTop w:val="0"/>
      <w:marBottom w:val="0"/>
      <w:divBdr>
        <w:top w:val="none" w:sz="0" w:space="0" w:color="auto"/>
        <w:left w:val="none" w:sz="0" w:space="0" w:color="auto"/>
        <w:bottom w:val="none" w:sz="0" w:space="0" w:color="auto"/>
        <w:right w:val="none" w:sz="0" w:space="0" w:color="auto"/>
      </w:divBdr>
      <w:divsChild>
        <w:div w:id="976490255">
          <w:marLeft w:val="0"/>
          <w:marRight w:val="0"/>
          <w:marTop w:val="0"/>
          <w:marBottom w:val="0"/>
          <w:divBdr>
            <w:top w:val="none" w:sz="0" w:space="0" w:color="auto"/>
            <w:left w:val="none" w:sz="0" w:space="0" w:color="auto"/>
            <w:bottom w:val="none" w:sz="0" w:space="0" w:color="auto"/>
            <w:right w:val="none" w:sz="0" w:space="0" w:color="auto"/>
          </w:divBdr>
          <w:divsChild>
            <w:div w:id="879244056">
              <w:marLeft w:val="0"/>
              <w:marRight w:val="0"/>
              <w:marTop w:val="0"/>
              <w:marBottom w:val="0"/>
              <w:divBdr>
                <w:top w:val="none" w:sz="0" w:space="0" w:color="auto"/>
                <w:left w:val="none" w:sz="0" w:space="0" w:color="auto"/>
                <w:bottom w:val="none" w:sz="0" w:space="0" w:color="auto"/>
                <w:right w:val="none" w:sz="0" w:space="0" w:color="auto"/>
              </w:divBdr>
              <w:divsChild>
                <w:div w:id="1519733413">
                  <w:marLeft w:val="0"/>
                  <w:marRight w:val="0"/>
                  <w:marTop w:val="0"/>
                  <w:marBottom w:val="0"/>
                  <w:divBdr>
                    <w:top w:val="none" w:sz="0" w:space="0" w:color="auto"/>
                    <w:left w:val="none" w:sz="0" w:space="0" w:color="auto"/>
                    <w:bottom w:val="none" w:sz="0" w:space="0" w:color="auto"/>
                    <w:right w:val="none" w:sz="0" w:space="0" w:color="auto"/>
                  </w:divBdr>
                  <w:divsChild>
                    <w:div w:id="310408646">
                      <w:marLeft w:val="240"/>
                      <w:marRight w:val="240"/>
                      <w:marTop w:val="264"/>
                      <w:marBottom w:val="528"/>
                      <w:divBdr>
                        <w:top w:val="none" w:sz="0" w:space="0" w:color="auto"/>
                        <w:left w:val="none" w:sz="0" w:space="0" w:color="auto"/>
                        <w:bottom w:val="none" w:sz="0" w:space="0" w:color="auto"/>
                        <w:right w:val="none" w:sz="0" w:space="0" w:color="auto"/>
                      </w:divBdr>
                      <w:divsChild>
                        <w:div w:id="1393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80241">
      <w:bodyDiv w:val="1"/>
      <w:marLeft w:val="0"/>
      <w:marRight w:val="0"/>
      <w:marTop w:val="0"/>
      <w:marBottom w:val="0"/>
      <w:divBdr>
        <w:top w:val="none" w:sz="0" w:space="0" w:color="auto"/>
        <w:left w:val="none" w:sz="0" w:space="0" w:color="auto"/>
        <w:bottom w:val="none" w:sz="0" w:space="0" w:color="auto"/>
        <w:right w:val="none" w:sz="0" w:space="0" w:color="auto"/>
      </w:divBdr>
      <w:divsChild>
        <w:div w:id="1010520312">
          <w:marLeft w:val="0"/>
          <w:marRight w:val="0"/>
          <w:marTop w:val="120"/>
          <w:marBottom w:val="360"/>
          <w:divBdr>
            <w:top w:val="none" w:sz="0" w:space="0" w:color="auto"/>
            <w:left w:val="none" w:sz="0" w:space="0" w:color="auto"/>
            <w:bottom w:val="none" w:sz="0" w:space="0" w:color="auto"/>
            <w:right w:val="none" w:sz="0" w:space="0" w:color="auto"/>
          </w:divBdr>
          <w:divsChild>
            <w:div w:id="98453355">
              <w:marLeft w:val="0"/>
              <w:marRight w:val="0"/>
              <w:marTop w:val="0"/>
              <w:marBottom w:val="0"/>
              <w:divBdr>
                <w:top w:val="none" w:sz="0" w:space="0" w:color="auto"/>
                <w:left w:val="none" w:sz="0" w:space="0" w:color="auto"/>
                <w:bottom w:val="none" w:sz="0" w:space="0" w:color="auto"/>
                <w:right w:val="none" w:sz="0" w:space="0" w:color="auto"/>
              </w:divBdr>
            </w:div>
            <w:div w:id="21046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919">
      <w:bodyDiv w:val="1"/>
      <w:marLeft w:val="0"/>
      <w:marRight w:val="0"/>
      <w:marTop w:val="0"/>
      <w:marBottom w:val="0"/>
      <w:divBdr>
        <w:top w:val="none" w:sz="0" w:space="0" w:color="auto"/>
        <w:left w:val="none" w:sz="0" w:space="0" w:color="auto"/>
        <w:bottom w:val="none" w:sz="0" w:space="0" w:color="auto"/>
        <w:right w:val="none" w:sz="0" w:space="0" w:color="auto"/>
      </w:divBdr>
      <w:divsChild>
        <w:div w:id="2062166111">
          <w:marLeft w:val="0"/>
          <w:marRight w:val="0"/>
          <w:marTop w:val="0"/>
          <w:marBottom w:val="0"/>
          <w:divBdr>
            <w:top w:val="none" w:sz="0" w:space="0" w:color="auto"/>
            <w:left w:val="none" w:sz="0" w:space="0" w:color="auto"/>
            <w:bottom w:val="none" w:sz="0" w:space="0" w:color="auto"/>
            <w:right w:val="none" w:sz="0" w:space="0" w:color="auto"/>
          </w:divBdr>
          <w:divsChild>
            <w:div w:id="388264594">
              <w:marLeft w:val="0"/>
              <w:marRight w:val="0"/>
              <w:marTop w:val="0"/>
              <w:marBottom w:val="0"/>
              <w:divBdr>
                <w:top w:val="none" w:sz="0" w:space="0" w:color="auto"/>
                <w:left w:val="none" w:sz="0" w:space="0" w:color="auto"/>
                <w:bottom w:val="none" w:sz="0" w:space="0" w:color="auto"/>
                <w:right w:val="none" w:sz="0" w:space="0" w:color="auto"/>
              </w:divBdr>
              <w:divsChild>
                <w:div w:id="1474902854">
                  <w:marLeft w:val="480"/>
                  <w:marRight w:val="480"/>
                  <w:marTop w:val="480"/>
                  <w:marBottom w:val="480"/>
                  <w:divBdr>
                    <w:top w:val="none" w:sz="0" w:space="0" w:color="auto"/>
                    <w:left w:val="none" w:sz="0" w:space="0" w:color="auto"/>
                    <w:bottom w:val="none" w:sz="0" w:space="0" w:color="auto"/>
                    <w:right w:val="none" w:sz="0" w:space="0" w:color="auto"/>
                  </w:divBdr>
                  <w:divsChild>
                    <w:div w:id="1050959644">
                      <w:marLeft w:val="0"/>
                      <w:marRight w:val="0"/>
                      <w:marTop w:val="0"/>
                      <w:marBottom w:val="0"/>
                      <w:divBdr>
                        <w:top w:val="single" w:sz="12" w:space="5" w:color="000000"/>
                        <w:left w:val="none" w:sz="0" w:space="0" w:color="auto"/>
                        <w:bottom w:val="none" w:sz="0" w:space="0" w:color="auto"/>
                        <w:right w:val="none" w:sz="0" w:space="0" w:color="auto"/>
                      </w:divBdr>
                      <w:divsChild>
                        <w:div w:id="16664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11808">
      <w:bodyDiv w:val="1"/>
      <w:marLeft w:val="0"/>
      <w:marRight w:val="0"/>
      <w:marTop w:val="0"/>
      <w:marBottom w:val="0"/>
      <w:divBdr>
        <w:top w:val="none" w:sz="0" w:space="0" w:color="auto"/>
        <w:left w:val="none" w:sz="0" w:space="0" w:color="auto"/>
        <w:bottom w:val="none" w:sz="0" w:space="0" w:color="auto"/>
        <w:right w:val="none" w:sz="0" w:space="0" w:color="auto"/>
      </w:divBdr>
      <w:divsChild>
        <w:div w:id="748845653">
          <w:marLeft w:val="0"/>
          <w:marRight w:val="0"/>
          <w:marTop w:val="0"/>
          <w:marBottom w:val="0"/>
          <w:divBdr>
            <w:top w:val="none" w:sz="0" w:space="0" w:color="auto"/>
            <w:left w:val="none" w:sz="0" w:space="0" w:color="auto"/>
            <w:bottom w:val="none" w:sz="0" w:space="0" w:color="auto"/>
            <w:right w:val="none" w:sz="0" w:space="0" w:color="auto"/>
          </w:divBdr>
          <w:divsChild>
            <w:div w:id="1672567202">
              <w:marLeft w:val="0"/>
              <w:marRight w:val="0"/>
              <w:marTop w:val="0"/>
              <w:marBottom w:val="0"/>
              <w:divBdr>
                <w:top w:val="none" w:sz="0" w:space="0" w:color="auto"/>
                <w:left w:val="none" w:sz="0" w:space="0" w:color="auto"/>
                <w:bottom w:val="none" w:sz="0" w:space="0" w:color="auto"/>
                <w:right w:val="none" w:sz="0" w:space="0" w:color="auto"/>
              </w:divBdr>
              <w:divsChild>
                <w:div w:id="12443362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7957276">
          <w:marLeft w:val="0"/>
          <w:marRight w:val="0"/>
          <w:marTop w:val="0"/>
          <w:marBottom w:val="0"/>
          <w:divBdr>
            <w:top w:val="none" w:sz="0" w:space="0" w:color="auto"/>
            <w:left w:val="none" w:sz="0" w:space="0" w:color="auto"/>
            <w:bottom w:val="none" w:sz="0" w:space="0" w:color="auto"/>
            <w:right w:val="none" w:sz="0" w:space="0" w:color="auto"/>
          </w:divBdr>
          <w:divsChild>
            <w:div w:id="1373116547">
              <w:marLeft w:val="0"/>
              <w:marRight w:val="0"/>
              <w:marTop w:val="0"/>
              <w:marBottom w:val="0"/>
              <w:divBdr>
                <w:top w:val="none" w:sz="0" w:space="0" w:color="auto"/>
                <w:left w:val="none" w:sz="0" w:space="0" w:color="auto"/>
                <w:bottom w:val="none" w:sz="0" w:space="0" w:color="auto"/>
                <w:right w:val="none" w:sz="0" w:space="0" w:color="auto"/>
              </w:divBdr>
              <w:divsChild>
                <w:div w:id="1290280390">
                  <w:marLeft w:val="0"/>
                  <w:marRight w:val="0"/>
                  <w:marTop w:val="0"/>
                  <w:marBottom w:val="300"/>
                  <w:divBdr>
                    <w:top w:val="none" w:sz="0" w:space="0" w:color="auto"/>
                    <w:left w:val="none" w:sz="0" w:space="0" w:color="auto"/>
                    <w:bottom w:val="none" w:sz="0" w:space="0" w:color="auto"/>
                    <w:right w:val="none" w:sz="0" w:space="0" w:color="auto"/>
                  </w:divBdr>
                  <w:divsChild>
                    <w:div w:id="373774004">
                      <w:marLeft w:val="0"/>
                      <w:marRight w:val="0"/>
                      <w:marTop w:val="0"/>
                      <w:marBottom w:val="0"/>
                      <w:divBdr>
                        <w:top w:val="none" w:sz="0" w:space="0" w:color="auto"/>
                        <w:left w:val="none" w:sz="0" w:space="0" w:color="auto"/>
                        <w:bottom w:val="none" w:sz="0" w:space="0" w:color="auto"/>
                        <w:right w:val="none" w:sz="0" w:space="0" w:color="auto"/>
                      </w:divBdr>
                      <w:divsChild>
                        <w:div w:id="1933001660">
                          <w:marLeft w:val="0"/>
                          <w:marRight w:val="0"/>
                          <w:marTop w:val="0"/>
                          <w:marBottom w:val="0"/>
                          <w:divBdr>
                            <w:top w:val="none" w:sz="0" w:space="0" w:color="auto"/>
                            <w:left w:val="none" w:sz="0" w:space="0" w:color="auto"/>
                            <w:bottom w:val="none" w:sz="0" w:space="0" w:color="auto"/>
                            <w:right w:val="none" w:sz="0" w:space="0" w:color="auto"/>
                          </w:divBdr>
                          <w:divsChild>
                            <w:div w:id="61341889">
                              <w:marLeft w:val="0"/>
                              <w:marRight w:val="0"/>
                              <w:marTop w:val="0"/>
                              <w:marBottom w:val="0"/>
                              <w:divBdr>
                                <w:top w:val="none" w:sz="0" w:space="0" w:color="auto"/>
                                <w:left w:val="none" w:sz="0" w:space="0" w:color="auto"/>
                                <w:bottom w:val="none" w:sz="0" w:space="0" w:color="auto"/>
                                <w:right w:val="none" w:sz="0" w:space="0" w:color="auto"/>
                              </w:divBdr>
                              <w:divsChild>
                                <w:div w:id="768085776">
                                  <w:marLeft w:val="0"/>
                                  <w:marRight w:val="0"/>
                                  <w:marTop w:val="0"/>
                                  <w:marBottom w:val="0"/>
                                  <w:divBdr>
                                    <w:top w:val="none" w:sz="0" w:space="0" w:color="auto"/>
                                    <w:left w:val="none" w:sz="0" w:space="0" w:color="auto"/>
                                    <w:bottom w:val="none" w:sz="0" w:space="0" w:color="auto"/>
                                    <w:right w:val="none" w:sz="0" w:space="0" w:color="auto"/>
                                  </w:divBdr>
                                </w:div>
                                <w:div w:id="2015106770">
                                  <w:marLeft w:val="0"/>
                                  <w:marRight w:val="0"/>
                                  <w:marTop w:val="0"/>
                                  <w:marBottom w:val="0"/>
                                  <w:divBdr>
                                    <w:top w:val="none" w:sz="0" w:space="0" w:color="auto"/>
                                    <w:left w:val="none" w:sz="0" w:space="0" w:color="auto"/>
                                    <w:bottom w:val="none" w:sz="0" w:space="0" w:color="auto"/>
                                    <w:right w:val="none" w:sz="0" w:space="0" w:color="auto"/>
                                  </w:divBdr>
                                </w:div>
                                <w:div w:id="194080270">
                                  <w:marLeft w:val="0"/>
                                  <w:marRight w:val="0"/>
                                  <w:marTop w:val="0"/>
                                  <w:marBottom w:val="0"/>
                                  <w:divBdr>
                                    <w:top w:val="none" w:sz="0" w:space="0" w:color="auto"/>
                                    <w:left w:val="none" w:sz="0" w:space="0" w:color="auto"/>
                                    <w:bottom w:val="none" w:sz="0" w:space="0" w:color="auto"/>
                                    <w:right w:val="none" w:sz="0" w:space="0" w:color="auto"/>
                                  </w:divBdr>
                                </w:div>
                                <w:div w:id="1185941909">
                                  <w:marLeft w:val="0"/>
                                  <w:marRight w:val="0"/>
                                  <w:marTop w:val="0"/>
                                  <w:marBottom w:val="0"/>
                                  <w:divBdr>
                                    <w:top w:val="none" w:sz="0" w:space="0" w:color="auto"/>
                                    <w:left w:val="none" w:sz="0" w:space="0" w:color="auto"/>
                                    <w:bottom w:val="none" w:sz="0" w:space="0" w:color="auto"/>
                                    <w:right w:val="none" w:sz="0" w:space="0" w:color="auto"/>
                                  </w:divBdr>
                                </w:div>
                                <w:div w:id="776946056">
                                  <w:marLeft w:val="0"/>
                                  <w:marRight w:val="0"/>
                                  <w:marTop w:val="0"/>
                                  <w:marBottom w:val="0"/>
                                  <w:divBdr>
                                    <w:top w:val="none" w:sz="0" w:space="0" w:color="auto"/>
                                    <w:left w:val="none" w:sz="0" w:space="0" w:color="auto"/>
                                    <w:bottom w:val="none" w:sz="0" w:space="0" w:color="auto"/>
                                    <w:right w:val="none" w:sz="0" w:space="0" w:color="auto"/>
                                  </w:divBdr>
                                </w:div>
                                <w:div w:id="265504920">
                                  <w:marLeft w:val="0"/>
                                  <w:marRight w:val="0"/>
                                  <w:marTop w:val="0"/>
                                  <w:marBottom w:val="0"/>
                                  <w:divBdr>
                                    <w:top w:val="none" w:sz="0" w:space="0" w:color="auto"/>
                                    <w:left w:val="none" w:sz="0" w:space="0" w:color="auto"/>
                                    <w:bottom w:val="none" w:sz="0" w:space="0" w:color="auto"/>
                                    <w:right w:val="none" w:sz="0" w:space="0" w:color="auto"/>
                                  </w:divBdr>
                                </w:div>
                                <w:div w:id="90860838">
                                  <w:marLeft w:val="-135"/>
                                  <w:marRight w:val="0"/>
                                  <w:marTop w:val="0"/>
                                  <w:marBottom w:val="0"/>
                                  <w:divBdr>
                                    <w:top w:val="none" w:sz="0" w:space="0" w:color="auto"/>
                                    <w:left w:val="none" w:sz="0" w:space="0" w:color="auto"/>
                                    <w:bottom w:val="none" w:sz="0" w:space="0" w:color="auto"/>
                                    <w:right w:val="none" w:sz="0" w:space="0" w:color="auto"/>
                                  </w:divBdr>
                                  <w:divsChild>
                                    <w:div w:id="1440955059">
                                      <w:marLeft w:val="0"/>
                                      <w:marRight w:val="0"/>
                                      <w:marTop w:val="0"/>
                                      <w:marBottom w:val="0"/>
                                      <w:divBdr>
                                        <w:top w:val="none" w:sz="0" w:space="0" w:color="auto"/>
                                        <w:left w:val="none" w:sz="0" w:space="0" w:color="auto"/>
                                        <w:bottom w:val="none" w:sz="0" w:space="0" w:color="auto"/>
                                        <w:right w:val="none" w:sz="0" w:space="0" w:color="auto"/>
                                      </w:divBdr>
                                      <w:divsChild>
                                        <w:div w:id="1432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journals.lww.com/ajg/toc/2019/0300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A0B08-B544-4FE3-A691-EDB24CCEB0D6}">
  <ds:schemaRefs>
    <ds:schemaRef ds:uri="http://schemas.microsoft.com/sharepoint/v3/contenttype/forms"/>
  </ds:schemaRefs>
</ds:datastoreItem>
</file>

<file path=customXml/itemProps2.xml><?xml version="1.0" encoding="utf-8"?>
<ds:datastoreItem xmlns:ds="http://schemas.openxmlformats.org/officeDocument/2006/customXml" ds:itemID="{D055B7CD-5105-429B-8C6B-30FF9DBD6A5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57fea2e-d146-428a-a2a2-061547110c3f"/>
    <ds:schemaRef ds:uri="e3daf48a-308e-43de-88ef-ca4f40f3f00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58BA99C-B651-4959-838C-416E4EC1D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Mason Medical Center</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Swope, Alyssa</dc:creator>
  <cp:keywords/>
  <dc:description/>
  <cp:lastModifiedBy>Alyssa Strauss</cp:lastModifiedBy>
  <cp:revision>5</cp:revision>
  <dcterms:created xsi:type="dcterms:W3CDTF">2020-02-22T04:38:00Z</dcterms:created>
  <dcterms:modified xsi:type="dcterms:W3CDTF">2020-03-05T19:02:00Z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