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0A5C" w14:textId="77777777" w:rsidR="00591C19" w:rsidRDefault="00591C19" w:rsidP="00233903"/>
    <w:p w14:paraId="61244EA0" w14:textId="77777777" w:rsidR="00591C19" w:rsidRDefault="00591C19" w:rsidP="00591C19">
      <w:pPr>
        <w:rPr>
          <w:b/>
        </w:rPr>
      </w:pPr>
      <w:r>
        <w:rPr>
          <w:b/>
        </w:rPr>
        <w:t>Letter t</w:t>
      </w:r>
      <w:r w:rsidRPr="00591C19">
        <w:rPr>
          <w:b/>
        </w:rPr>
        <w:t>o O</w:t>
      </w:r>
      <w:r w:rsidR="00BB5A79">
        <w:rPr>
          <w:b/>
        </w:rPr>
        <w:t>B</w:t>
      </w:r>
      <w:r w:rsidRPr="00591C19">
        <w:rPr>
          <w:b/>
        </w:rPr>
        <w:t xml:space="preserve">/GYN Providers-Primary Providers During Pregnancy </w:t>
      </w:r>
      <w:r w:rsidR="00676E1B" w:rsidRPr="00591C19">
        <w:rPr>
          <w:b/>
        </w:rPr>
        <w:t>in</w:t>
      </w:r>
      <w:r w:rsidRPr="00591C19">
        <w:rPr>
          <w:b/>
        </w:rPr>
        <w:t xml:space="preserve"> Inflammatory Bowel Disease</w:t>
      </w:r>
    </w:p>
    <w:p w14:paraId="48E93CD9" w14:textId="77777777" w:rsidR="00591C19" w:rsidRPr="00591C19" w:rsidRDefault="00591C19" w:rsidP="00591C19">
      <w:pPr>
        <w:rPr>
          <w:b/>
          <w:u w:val="single"/>
        </w:rPr>
      </w:pPr>
      <w:r w:rsidRPr="00591C19">
        <w:rPr>
          <w:b/>
          <w:u w:val="single"/>
        </w:rPr>
        <w:t xml:space="preserve">Purpose: </w:t>
      </w:r>
    </w:p>
    <w:p w14:paraId="36D019D0" w14:textId="77777777" w:rsidR="00E63BB1" w:rsidRDefault="00E63BB1" w:rsidP="00591C19">
      <w:pPr>
        <w:autoSpaceDE w:val="0"/>
        <w:autoSpaceDN w:val="0"/>
        <w:adjustRightInd w:val="0"/>
        <w:spacing w:after="0" w:line="240" w:lineRule="auto"/>
        <w:rPr>
          <w:rFonts w:ascii="TT15Ct00" w:hAnsi="TT15Ct00" w:cs="TT15Ct00"/>
        </w:rPr>
      </w:pPr>
      <w:r>
        <w:rPr>
          <w:rFonts w:ascii="TT15Ct00" w:hAnsi="TT15Ct00" w:cs="TT15Ct00"/>
        </w:rPr>
        <w:t xml:space="preserve">Gastroenterology </w:t>
      </w:r>
      <w:r w:rsidR="00825BE6">
        <w:rPr>
          <w:rFonts w:ascii="TT15Ct00" w:hAnsi="TT15Ct00" w:cs="TT15Ct00"/>
        </w:rPr>
        <w:t xml:space="preserve">(GI) </w:t>
      </w:r>
      <w:r>
        <w:rPr>
          <w:rFonts w:ascii="TT15Ct00" w:hAnsi="TT15Ct00" w:cs="TT15Ct00"/>
        </w:rPr>
        <w:t xml:space="preserve">providers can download and customize this letter </w:t>
      </w:r>
      <w:r w:rsidR="00BB5A79">
        <w:rPr>
          <w:rFonts w:ascii="TT15Ct00" w:hAnsi="TT15Ct00" w:cs="TT15Ct00"/>
        </w:rPr>
        <w:t>for</w:t>
      </w:r>
      <w:r>
        <w:rPr>
          <w:rFonts w:ascii="TT15Ct00" w:hAnsi="TT15Ct00" w:cs="TT15Ct00"/>
        </w:rPr>
        <w:t xml:space="preserve"> Obstetrician-Gynecologist (OB/GYN) providers of their pregnant IBD patients. The letter explains the diagnosis, disease stage, medications, and plans for holding medications as the pregnancy progresses. It also provides a </w:t>
      </w:r>
      <w:r w:rsidR="00676E1B">
        <w:rPr>
          <w:rFonts w:ascii="TT15Ct00" w:hAnsi="TT15Ct00" w:cs="TT15Ct00"/>
        </w:rPr>
        <w:t>direct line</w:t>
      </w:r>
      <w:r>
        <w:rPr>
          <w:rFonts w:ascii="TT15Ct00" w:hAnsi="TT15Ct00" w:cs="TT15Ct00"/>
        </w:rPr>
        <w:t xml:space="preserve"> of communication </w:t>
      </w:r>
      <w:r w:rsidR="00BB5A79">
        <w:rPr>
          <w:rFonts w:ascii="TT15Ct00" w:hAnsi="TT15Ct00" w:cs="TT15Ct00"/>
        </w:rPr>
        <w:t xml:space="preserve">between </w:t>
      </w:r>
      <w:r>
        <w:rPr>
          <w:rFonts w:ascii="TT15Ct00" w:hAnsi="TT15Ct00" w:cs="TT15Ct00"/>
        </w:rPr>
        <w:t>GI and OB providers to ensure optimal outcomes for both mother and baby.</w:t>
      </w:r>
      <w:r w:rsidR="00D06591">
        <w:rPr>
          <w:rFonts w:ascii="TT15Ct00" w:hAnsi="TT15Ct00" w:cs="TT15Ct00"/>
        </w:rPr>
        <w:t xml:space="preserve"> </w:t>
      </w:r>
    </w:p>
    <w:p w14:paraId="687B1741" w14:textId="77777777" w:rsidR="00E63BB1" w:rsidRDefault="00E63BB1" w:rsidP="00591C19">
      <w:pPr>
        <w:autoSpaceDE w:val="0"/>
        <w:autoSpaceDN w:val="0"/>
        <w:adjustRightInd w:val="0"/>
        <w:spacing w:after="0" w:line="240" w:lineRule="auto"/>
        <w:rPr>
          <w:rFonts w:ascii="TT15Ct00" w:hAnsi="TT15Ct00" w:cs="TT15Ct00"/>
        </w:rPr>
      </w:pPr>
    </w:p>
    <w:p w14:paraId="5537F885" w14:textId="77777777" w:rsidR="00591C19" w:rsidRPr="00591C19" w:rsidRDefault="00591C19" w:rsidP="00591C19">
      <w:pPr>
        <w:autoSpaceDE w:val="0"/>
        <w:autoSpaceDN w:val="0"/>
        <w:adjustRightInd w:val="0"/>
        <w:spacing w:after="0" w:line="240" w:lineRule="auto"/>
        <w:rPr>
          <w:rFonts w:ascii="TT15Ct00" w:hAnsi="TT15Ct00" w:cs="TT15Ct00"/>
          <w:b/>
          <w:u w:val="single"/>
        </w:rPr>
      </w:pPr>
      <w:r w:rsidRPr="00591C19">
        <w:rPr>
          <w:rFonts w:ascii="TT15Ct00" w:hAnsi="TT15Ct00" w:cs="TT15Ct00"/>
          <w:b/>
          <w:u w:val="single"/>
        </w:rPr>
        <w:t xml:space="preserve">Resource: </w:t>
      </w:r>
    </w:p>
    <w:p w14:paraId="5F45F356" w14:textId="77777777" w:rsidR="00591C19" w:rsidRPr="00591C19" w:rsidRDefault="00591C19" w:rsidP="00591C19">
      <w:pPr>
        <w:autoSpaceDE w:val="0"/>
        <w:autoSpaceDN w:val="0"/>
        <w:adjustRightInd w:val="0"/>
        <w:spacing w:after="0" w:line="240" w:lineRule="auto"/>
        <w:rPr>
          <w:rFonts w:ascii="TT15Ct00" w:hAnsi="TT15Ct00" w:cs="TT15Ct00"/>
        </w:rPr>
      </w:pPr>
    </w:p>
    <w:p w14:paraId="19950F19" w14:textId="77777777" w:rsidR="00233903" w:rsidRPr="00692B9D" w:rsidRDefault="00B2692A" w:rsidP="00233903">
      <w:pPr>
        <w:rPr>
          <w:color w:val="FF0000"/>
        </w:rPr>
      </w:pPr>
      <w:r w:rsidRPr="00692B9D">
        <w:rPr>
          <w:color w:val="FF0000"/>
        </w:rPr>
        <w:t xml:space="preserve">&lt;Insert </w:t>
      </w:r>
      <w:r w:rsidR="00233903" w:rsidRPr="00692B9D">
        <w:rPr>
          <w:color w:val="FF0000"/>
        </w:rPr>
        <w:t>Date</w:t>
      </w:r>
      <w:r w:rsidRPr="00692B9D">
        <w:rPr>
          <w:color w:val="FF0000"/>
        </w:rPr>
        <w:t>&gt;</w:t>
      </w:r>
    </w:p>
    <w:p w14:paraId="0670F84B" w14:textId="77777777" w:rsidR="00233903" w:rsidRPr="00591C19" w:rsidRDefault="00233903" w:rsidP="00233903">
      <w:pPr>
        <w:rPr>
          <w:color w:val="FF0000"/>
        </w:rPr>
      </w:pPr>
      <w:r>
        <w:t xml:space="preserve">TO: </w:t>
      </w:r>
      <w:r>
        <w:rPr>
          <w:color w:val="FF0000"/>
        </w:rPr>
        <w:t xml:space="preserve"> </w:t>
      </w:r>
      <w:r w:rsidRPr="00591C19">
        <w:rPr>
          <w:color w:val="FF0000"/>
        </w:rPr>
        <w:t>MD/OB-GYN</w:t>
      </w:r>
    </w:p>
    <w:p w14:paraId="36F2104A" w14:textId="77777777" w:rsidR="00233903" w:rsidRDefault="00233903" w:rsidP="00C05479">
      <w:r>
        <w:t xml:space="preserve">RE:  </w:t>
      </w:r>
      <w:r w:rsidRPr="00591C19">
        <w:rPr>
          <w:color w:val="FF0000"/>
        </w:rPr>
        <w:t>Patient Name</w:t>
      </w:r>
    </w:p>
    <w:p w14:paraId="7F67C5D0" w14:textId="77777777" w:rsidR="00233903" w:rsidRDefault="00233903" w:rsidP="00233903">
      <w:pPr>
        <w:rPr>
          <w:color w:val="FF0000"/>
        </w:rPr>
      </w:pPr>
      <w:r>
        <w:t xml:space="preserve">DOB: </w:t>
      </w:r>
      <w:r>
        <w:rPr>
          <w:color w:val="FF0000"/>
        </w:rPr>
        <w:t>xx/xx/xxxx</w:t>
      </w:r>
    </w:p>
    <w:p w14:paraId="4B1CC216" w14:textId="77777777" w:rsidR="00233903" w:rsidRDefault="00233903" w:rsidP="00233903">
      <w:pPr>
        <w:rPr>
          <w:color w:val="FF0000"/>
        </w:rPr>
      </w:pPr>
      <w:r>
        <w:t xml:space="preserve">Dear </w:t>
      </w:r>
      <w:r>
        <w:rPr>
          <w:color w:val="FF0000"/>
        </w:rPr>
        <w:t>Dr</w:t>
      </w:r>
      <w:r w:rsidR="00591C19">
        <w:rPr>
          <w:color w:val="FF0000"/>
        </w:rPr>
        <w:t>.</w:t>
      </w:r>
      <w:r>
        <w:rPr>
          <w:color w:val="FF0000"/>
        </w:rPr>
        <w:t xml:space="preserve"> Name,</w:t>
      </w:r>
    </w:p>
    <w:p w14:paraId="294E93D8" w14:textId="77777777" w:rsidR="00530BFD" w:rsidRDefault="00530BFD" w:rsidP="00233903">
      <w:pPr>
        <w:rPr>
          <w:color w:val="FF0000"/>
        </w:rPr>
      </w:pPr>
    </w:p>
    <w:p w14:paraId="468A94BE" w14:textId="77777777" w:rsidR="00233903" w:rsidRDefault="00530BFD" w:rsidP="00233903">
      <w:r>
        <w:rPr>
          <w:color w:val="FF0000"/>
        </w:rPr>
        <w:t>&lt;</w:t>
      </w:r>
      <w:r w:rsidR="00233903">
        <w:rPr>
          <w:color w:val="FF0000"/>
        </w:rPr>
        <w:t>Patient name</w:t>
      </w:r>
      <w:r>
        <w:rPr>
          <w:color w:val="FF0000"/>
        </w:rPr>
        <w:t>&gt;</w:t>
      </w:r>
      <w:r w:rsidR="00233903">
        <w:rPr>
          <w:color w:val="FF0000"/>
        </w:rPr>
        <w:t xml:space="preserve"> </w:t>
      </w:r>
      <w:r w:rsidR="00233903">
        <w:t xml:space="preserve">is a patient I </w:t>
      </w:r>
      <w:r w:rsidR="001E437F">
        <w:t xml:space="preserve">treat </w:t>
      </w:r>
      <w:r w:rsidR="00233903">
        <w:t xml:space="preserve">at </w:t>
      </w:r>
      <w:r w:rsidRPr="00530BFD">
        <w:rPr>
          <w:color w:val="FF0000"/>
        </w:rPr>
        <w:t>&lt;</w:t>
      </w:r>
      <w:r w:rsidR="00233903">
        <w:rPr>
          <w:color w:val="FF0000"/>
        </w:rPr>
        <w:t>name of clinic or office.</w:t>
      </w:r>
      <w:r>
        <w:rPr>
          <w:color w:val="FF0000"/>
        </w:rPr>
        <w:t>&gt;</w:t>
      </w:r>
      <w:r w:rsidR="00233903">
        <w:rPr>
          <w:color w:val="FF0000"/>
        </w:rPr>
        <w:t xml:space="preserve"> </w:t>
      </w:r>
      <w:r w:rsidR="00233903">
        <w:t>I am reaching out to you as she has informed me that she is currently</w:t>
      </w:r>
      <w:r w:rsidR="00233903" w:rsidRPr="00530BFD">
        <w:rPr>
          <w:color w:val="FF0000"/>
        </w:rPr>
        <w:t xml:space="preserve"> </w:t>
      </w:r>
      <w:r w:rsidRPr="00530BFD">
        <w:rPr>
          <w:color w:val="FF0000"/>
        </w:rPr>
        <w:t>&lt;</w:t>
      </w:r>
      <w:r w:rsidR="00233903" w:rsidRPr="00530BFD">
        <w:rPr>
          <w:color w:val="FF0000"/>
        </w:rPr>
        <w:t>#</w:t>
      </w:r>
      <w:r w:rsidR="00233903">
        <w:rPr>
          <w:color w:val="FF0000"/>
        </w:rPr>
        <w:t xml:space="preserve"> of weeks</w:t>
      </w:r>
      <w:r>
        <w:rPr>
          <w:color w:val="FF0000"/>
        </w:rPr>
        <w:t>&gt;</w:t>
      </w:r>
      <w:r w:rsidR="00233903">
        <w:rPr>
          <w:color w:val="FF0000"/>
        </w:rPr>
        <w:t xml:space="preserve"> </w:t>
      </w:r>
      <w:r w:rsidR="00233903">
        <w:t xml:space="preserve">pregnant. She has </w:t>
      </w:r>
      <w:r w:rsidRPr="00530BFD">
        <w:rPr>
          <w:color w:val="FF0000"/>
        </w:rPr>
        <w:t>&lt;</w:t>
      </w:r>
      <w:r>
        <w:rPr>
          <w:color w:val="FF0000"/>
        </w:rPr>
        <w:t>Crohn’s disease/ulcerative c</w:t>
      </w:r>
      <w:r w:rsidR="00233903">
        <w:rPr>
          <w:color w:val="FF0000"/>
        </w:rPr>
        <w:t>olitis</w:t>
      </w:r>
      <w:r>
        <w:rPr>
          <w:color w:val="FF0000"/>
        </w:rPr>
        <w:t>&gt;</w:t>
      </w:r>
      <w:r w:rsidR="00233903">
        <w:rPr>
          <w:color w:val="FF0000"/>
        </w:rPr>
        <w:t xml:space="preserve"> </w:t>
      </w:r>
      <w:r w:rsidR="00233903">
        <w:t xml:space="preserve">and is currently being </w:t>
      </w:r>
      <w:r w:rsidR="005E1C2E">
        <w:t>treated with</w:t>
      </w:r>
      <w:r w:rsidR="00233903">
        <w:t xml:space="preserve"> </w:t>
      </w:r>
      <w:r w:rsidRPr="00530BFD">
        <w:rPr>
          <w:color w:val="FF0000"/>
        </w:rPr>
        <w:t>&lt;</w:t>
      </w:r>
      <w:r w:rsidR="00233903">
        <w:rPr>
          <w:color w:val="FF0000"/>
        </w:rPr>
        <w:t>name of medications (unless MTX, Xeljanz).</w:t>
      </w:r>
      <w:r>
        <w:rPr>
          <w:color w:val="FF0000"/>
        </w:rPr>
        <w:t>&gt;</w:t>
      </w:r>
      <w:r w:rsidR="00233903">
        <w:rPr>
          <w:color w:val="FF0000"/>
        </w:rPr>
        <w:t xml:space="preserve"> </w:t>
      </w:r>
      <w:r w:rsidR="00233903">
        <w:t>I have recommended that she continue these medic</w:t>
      </w:r>
      <w:r>
        <w:t>ations to prevent flare</w:t>
      </w:r>
      <w:r w:rsidR="005E1C2E">
        <w:t>s</w:t>
      </w:r>
      <w:r>
        <w:t xml:space="preserve"> of her inflammatory bowel d</w:t>
      </w:r>
      <w:r w:rsidR="00233903">
        <w:t>isease (IBD)</w:t>
      </w:r>
      <w:r>
        <w:t>,</w:t>
      </w:r>
      <w:r w:rsidR="00233903">
        <w:t xml:space="preserve"> which may increase </w:t>
      </w:r>
      <w:r w:rsidR="005E1C2E">
        <w:t xml:space="preserve">the </w:t>
      </w:r>
      <w:r w:rsidR="00233903">
        <w:t xml:space="preserve">risk to both </w:t>
      </w:r>
      <w:r w:rsidRPr="00530BFD">
        <w:rPr>
          <w:color w:val="FF0000"/>
        </w:rPr>
        <w:t>&lt;</w:t>
      </w:r>
      <w:r w:rsidR="00233903">
        <w:rPr>
          <w:color w:val="FF0000"/>
        </w:rPr>
        <w:t>patient name</w:t>
      </w:r>
      <w:r>
        <w:rPr>
          <w:color w:val="FF0000"/>
        </w:rPr>
        <w:t>&gt;</w:t>
      </w:r>
      <w:r w:rsidR="00233903">
        <w:rPr>
          <w:color w:val="FF0000"/>
        </w:rPr>
        <w:t xml:space="preserve"> </w:t>
      </w:r>
      <w:r w:rsidR="00233903">
        <w:t>and her</w:t>
      </w:r>
      <w:r w:rsidR="00C03352">
        <w:t xml:space="preserve"> fetus</w:t>
      </w:r>
      <w:r w:rsidR="00591C19">
        <w:t xml:space="preserve">. </w:t>
      </w:r>
      <w:r w:rsidR="00233903">
        <w:t xml:space="preserve">As you </w:t>
      </w:r>
      <w:r w:rsidR="00F615A0">
        <w:t>know</w:t>
      </w:r>
      <w:r w:rsidR="00233903">
        <w:t xml:space="preserve">, </w:t>
      </w:r>
      <w:r w:rsidR="00992EFC">
        <w:t xml:space="preserve">pregnant women with a history of </w:t>
      </w:r>
      <w:r w:rsidR="00233903">
        <w:t xml:space="preserve">IBD should be </w:t>
      </w:r>
      <w:r w:rsidR="001E437F">
        <w:t xml:space="preserve">under the care of </w:t>
      </w:r>
      <w:r w:rsidR="00992EFC">
        <w:t xml:space="preserve">a maternal fetal specialist and </w:t>
      </w:r>
      <w:r w:rsidR="00233903">
        <w:t>treated as high risk.</w:t>
      </w:r>
    </w:p>
    <w:p w14:paraId="4D791D9B" w14:textId="77777777" w:rsidR="00992EFC" w:rsidRDefault="00992EFC" w:rsidP="00233903">
      <w:r>
        <w:t>The Pregnancy in Inflammatory Bowel Disease and Neonatal Outcomes (PIANO) study has provided long-term data showing that increased IBD activity during pregnancy can have adverse effects on neonatal outcomes</w:t>
      </w:r>
      <w:r w:rsidR="00591C19">
        <w:t>. T</w:t>
      </w:r>
      <w:r>
        <w:t xml:space="preserve">herefore, medications that are used to control disease </w:t>
      </w:r>
      <w:r w:rsidR="00591C19">
        <w:t xml:space="preserve">activity should be maintained. </w:t>
      </w:r>
      <w:r>
        <w:t xml:space="preserve">Furthermore, according to the </w:t>
      </w:r>
      <w:r w:rsidR="00591C19">
        <w:t>study author</w:t>
      </w:r>
      <w:r w:rsidR="00BB5A79">
        <w:t>,</w:t>
      </w:r>
      <w:r>
        <w:t xml:space="preserve"> Dr. Uma Mahadevan, “the risk of uncontrolled disease must be weighed against</w:t>
      </w:r>
      <w:r w:rsidR="00591C19">
        <w:t xml:space="preserve"> the risk of medical therapy.” </w:t>
      </w:r>
      <w:r>
        <w:t>This ongoing study has shown that biologics and immunomodulators have not been associated with increased risk of birth defects or adverse outcomes. It has also demonstrated that these medications have not increased the risk of infection in infants who have been breastfed by mothers while on these medications to control their IBD.</w:t>
      </w:r>
    </w:p>
    <w:p w14:paraId="3A71A251" w14:textId="77777777" w:rsidR="00233903" w:rsidRDefault="00530BFD" w:rsidP="00233903">
      <w:r>
        <w:rPr>
          <w:color w:val="FF0000"/>
        </w:rPr>
        <w:t>&lt;</w:t>
      </w:r>
      <w:r w:rsidR="00233903">
        <w:rPr>
          <w:color w:val="FF0000"/>
        </w:rPr>
        <w:t>If on biologic</w:t>
      </w:r>
      <w:r>
        <w:rPr>
          <w:color w:val="FF0000"/>
        </w:rPr>
        <w:t>&gt;</w:t>
      </w:r>
      <w:r w:rsidR="00233903">
        <w:rPr>
          <w:color w:val="FF0000"/>
        </w:rPr>
        <w:t xml:space="preserve"> </w:t>
      </w:r>
      <w:r w:rsidR="00233903">
        <w:t xml:space="preserve">I recommend that </w:t>
      </w:r>
      <w:r w:rsidR="00266272" w:rsidRPr="00591C19">
        <w:rPr>
          <w:color w:val="FF0000"/>
        </w:rPr>
        <w:t>&lt;Ms. Patient name&gt;</w:t>
      </w:r>
      <w:r w:rsidR="00266272">
        <w:t xml:space="preserve"> </w:t>
      </w:r>
      <w:r w:rsidR="001E437F">
        <w:t xml:space="preserve">continue with prenatal examinations as recommended and schedule a third trimester appointment to discuss </w:t>
      </w:r>
      <w:r w:rsidR="00266272">
        <w:t xml:space="preserve">her medication regimen during pregnancy and while breastfeeding.  </w:t>
      </w:r>
      <w:r w:rsidR="00266272" w:rsidRPr="00D06591">
        <w:rPr>
          <w:color w:val="FF0000"/>
        </w:rPr>
        <w:t>&lt;</w:t>
      </w:r>
      <w:r w:rsidR="00266272">
        <w:rPr>
          <w:color w:val="FF0000"/>
        </w:rPr>
        <w:t xml:space="preserve">Ms. Patient name&gt; </w:t>
      </w:r>
      <w:r w:rsidR="00266272" w:rsidRPr="00D06591">
        <w:t>is currently on</w:t>
      </w:r>
      <w:r w:rsidR="00266272">
        <w:rPr>
          <w:color w:val="FF0000"/>
        </w:rPr>
        <w:t xml:space="preserve"> &lt;name of biologic&gt;, </w:t>
      </w:r>
      <w:r w:rsidR="00266272" w:rsidRPr="00D06591">
        <w:t>therefore, her</w:t>
      </w:r>
      <w:r w:rsidR="00266272">
        <w:rPr>
          <w:color w:val="FF0000"/>
        </w:rPr>
        <w:t xml:space="preserve"> </w:t>
      </w:r>
      <w:r w:rsidR="00233903">
        <w:t>infant should not receive any live</w:t>
      </w:r>
      <w:r w:rsidR="00266272">
        <w:t xml:space="preserve"> virus </w:t>
      </w:r>
      <w:r w:rsidR="00233903">
        <w:t>vaccines in the first 6-9 months of life due to kno</w:t>
      </w:r>
      <w:r w:rsidR="00FF361D">
        <w:t>w</w:t>
      </w:r>
      <w:r w:rsidR="00F4037F">
        <w:t>n</w:t>
      </w:r>
      <w:r w:rsidR="00266272">
        <w:t xml:space="preserve"> </w:t>
      </w:r>
      <w:r w:rsidR="00FF361D">
        <w:t>placental transfer</w:t>
      </w:r>
      <w:r w:rsidR="00266272">
        <w:t xml:space="preserve"> of biologics</w:t>
      </w:r>
      <w:r w:rsidR="00FF361D">
        <w:t xml:space="preserve">. </w:t>
      </w:r>
      <w:r w:rsidR="00233903">
        <w:t xml:space="preserve">I have advised </w:t>
      </w:r>
      <w:r w:rsidR="00FF361D" w:rsidRPr="00FF361D">
        <w:rPr>
          <w:color w:val="FF0000"/>
        </w:rPr>
        <w:t>&lt;</w:t>
      </w:r>
      <w:r w:rsidR="00233903">
        <w:rPr>
          <w:color w:val="FF0000"/>
        </w:rPr>
        <w:t>patient name</w:t>
      </w:r>
      <w:r w:rsidR="00FF361D">
        <w:rPr>
          <w:color w:val="FF0000"/>
        </w:rPr>
        <w:t>&gt;</w:t>
      </w:r>
      <w:r w:rsidR="00233903">
        <w:t xml:space="preserve"> to also share this </w:t>
      </w:r>
      <w:r w:rsidR="00266272">
        <w:t xml:space="preserve">information </w:t>
      </w:r>
      <w:r w:rsidR="00233903">
        <w:t>with her pediatrician.</w:t>
      </w:r>
    </w:p>
    <w:p w14:paraId="346CE38E" w14:textId="77777777" w:rsidR="00233903" w:rsidRDefault="00FF361D" w:rsidP="00233903">
      <w:r>
        <w:t>I have assessed</w:t>
      </w:r>
      <w:r w:rsidR="00233903">
        <w:t xml:space="preserve"> </w:t>
      </w:r>
      <w:r w:rsidRPr="00FF361D">
        <w:rPr>
          <w:color w:val="FF0000"/>
        </w:rPr>
        <w:t>&lt;</w:t>
      </w:r>
      <w:r w:rsidR="00233903">
        <w:rPr>
          <w:color w:val="FF0000"/>
        </w:rPr>
        <w:t>patient name</w:t>
      </w:r>
      <w:r>
        <w:rPr>
          <w:color w:val="FF0000"/>
        </w:rPr>
        <w:t>&gt;</w:t>
      </w:r>
      <w:r w:rsidR="00676E1B">
        <w:rPr>
          <w:color w:val="FF0000"/>
        </w:rPr>
        <w:t>’s</w:t>
      </w:r>
      <w:r w:rsidR="00233903">
        <w:rPr>
          <w:color w:val="FF0000"/>
        </w:rPr>
        <w:t xml:space="preserve"> </w:t>
      </w:r>
      <w:r w:rsidR="00D06591">
        <w:t xml:space="preserve">disease activity </w:t>
      </w:r>
      <w:r w:rsidR="00233903">
        <w:t>to be</w:t>
      </w:r>
      <w:r w:rsidR="00233903" w:rsidRPr="00FF361D">
        <w:rPr>
          <w:color w:val="FF0000"/>
        </w:rPr>
        <w:t xml:space="preserve"> </w:t>
      </w:r>
      <w:r w:rsidRPr="00FF361D">
        <w:rPr>
          <w:color w:val="FF0000"/>
        </w:rPr>
        <w:t>&lt;</w:t>
      </w:r>
      <w:r w:rsidR="00233903">
        <w:rPr>
          <w:color w:val="FF0000"/>
        </w:rPr>
        <w:t>in remission, mildly active, moderately active, severely active</w:t>
      </w:r>
      <w:r>
        <w:rPr>
          <w:color w:val="FF0000"/>
        </w:rPr>
        <w:t>&gt;</w:t>
      </w:r>
      <w:r w:rsidR="00233903">
        <w:rPr>
          <w:color w:val="FF0000"/>
        </w:rPr>
        <w:t xml:space="preserve"> </w:t>
      </w:r>
      <w:r>
        <w:t>at this time.</w:t>
      </w:r>
      <w:r w:rsidR="001E437F">
        <w:t xml:space="preserve"> I have counseled her on the importance of medication adherence and maintaining her prenatal exam schedule </w:t>
      </w:r>
      <w:r>
        <w:t xml:space="preserve">as directed. </w:t>
      </w:r>
      <w:r w:rsidR="00233903">
        <w:t>I would like the opportunity to work with you throughout her pregnancy to assure a good outcome for both mom and baby.</w:t>
      </w:r>
    </w:p>
    <w:p w14:paraId="5062882A" w14:textId="77777777" w:rsidR="00233903" w:rsidRDefault="00233903" w:rsidP="00233903"/>
    <w:p w14:paraId="6F0E9B55" w14:textId="77777777" w:rsidR="00233903" w:rsidRDefault="00233903" w:rsidP="00233903">
      <w:r>
        <w:t xml:space="preserve">If you need additional information or have </w:t>
      </w:r>
      <w:r w:rsidR="00266272">
        <w:t xml:space="preserve">any other </w:t>
      </w:r>
      <w:r>
        <w:t xml:space="preserve">concerns, please </w:t>
      </w:r>
      <w:r w:rsidR="00266272">
        <w:t xml:space="preserve">do not hesitate to </w:t>
      </w:r>
      <w:r>
        <w:t>contact m</w:t>
      </w:r>
      <w:r w:rsidR="00266272">
        <w:t>e</w:t>
      </w:r>
      <w:r>
        <w:t xml:space="preserve">.  </w:t>
      </w:r>
    </w:p>
    <w:p w14:paraId="1E69F12F" w14:textId="77777777" w:rsidR="00591C19" w:rsidRDefault="00591C19" w:rsidP="00233903"/>
    <w:p w14:paraId="615661BA" w14:textId="77777777" w:rsidR="00233903" w:rsidRDefault="00233903" w:rsidP="00233903">
      <w:r>
        <w:t>Sincerely,</w:t>
      </w:r>
    </w:p>
    <w:p w14:paraId="49F00B9D" w14:textId="77777777" w:rsidR="00591C19" w:rsidRDefault="00591C19" w:rsidP="00233903"/>
    <w:p w14:paraId="18FA6738" w14:textId="77777777" w:rsidR="00233903" w:rsidRPr="00D82674" w:rsidRDefault="00692B9D" w:rsidP="00233903">
      <w:pPr>
        <w:rPr>
          <w:color w:val="FF0000"/>
        </w:rPr>
      </w:pPr>
      <w:r>
        <w:rPr>
          <w:color w:val="FF0000"/>
        </w:rPr>
        <w:t>Signature/</w:t>
      </w:r>
      <w:r w:rsidR="00530BFD" w:rsidRPr="00D82674">
        <w:rPr>
          <w:color w:val="FF0000"/>
        </w:rPr>
        <w:t>Name/Contact information</w:t>
      </w:r>
    </w:p>
    <w:p w14:paraId="5956995F" w14:textId="77777777" w:rsidR="00591C19" w:rsidRDefault="00591C19">
      <w:pPr>
        <w:pStyle w:val="ColorfulList-Accent1"/>
        <w:ind w:left="0"/>
        <w:rPr>
          <w:rFonts w:cs="Arial"/>
          <w:bCs/>
        </w:rPr>
      </w:pPr>
    </w:p>
    <w:p w14:paraId="6A46BD08" w14:textId="77777777" w:rsidR="00591C19" w:rsidRDefault="00591C19">
      <w:pPr>
        <w:pStyle w:val="ColorfulList-Accent1"/>
        <w:ind w:left="0"/>
        <w:rPr>
          <w:rFonts w:cs="Arial"/>
          <w:bCs/>
        </w:rPr>
      </w:pPr>
    </w:p>
    <w:p w14:paraId="36CECED9" w14:textId="77777777" w:rsidR="00591C19" w:rsidRDefault="00591C19">
      <w:pPr>
        <w:pStyle w:val="ColorfulList-Accent1"/>
        <w:ind w:left="0"/>
        <w:rPr>
          <w:rFonts w:cs="Arial"/>
          <w:bCs/>
        </w:rPr>
      </w:pPr>
    </w:p>
    <w:p w14:paraId="36E226BC" w14:textId="77777777" w:rsidR="00591C19" w:rsidRDefault="00591C19">
      <w:pPr>
        <w:pStyle w:val="ColorfulList-Accent1"/>
        <w:ind w:left="0"/>
        <w:rPr>
          <w:rFonts w:cs="Arial"/>
          <w:bCs/>
        </w:rPr>
      </w:pPr>
    </w:p>
    <w:p w14:paraId="1CF4D437" w14:textId="77777777" w:rsidR="00591C19" w:rsidRPr="00591C19" w:rsidRDefault="00591C19">
      <w:pPr>
        <w:pStyle w:val="ColorfulList-Accent1"/>
        <w:ind w:left="0"/>
        <w:rPr>
          <w:rFonts w:cs="Arial"/>
          <w:b/>
          <w:bCs/>
          <w:u w:val="single"/>
        </w:rPr>
      </w:pPr>
      <w:r w:rsidRPr="00591C19">
        <w:rPr>
          <w:rFonts w:cs="Arial"/>
          <w:b/>
          <w:bCs/>
          <w:u w:val="single"/>
        </w:rPr>
        <w:t xml:space="preserve">Acknowledgement: </w:t>
      </w:r>
    </w:p>
    <w:p w14:paraId="777DF441" w14:textId="77777777" w:rsidR="00B049CF" w:rsidRDefault="00FF361D">
      <w:pPr>
        <w:pStyle w:val="ColorfulList-Accent1"/>
        <w:ind w:left="0"/>
        <w:rPr>
          <w:rFonts w:cs="Arial"/>
          <w:bCs/>
        </w:rPr>
      </w:pPr>
      <w:r>
        <w:rPr>
          <w:rFonts w:cs="Arial"/>
          <w:bCs/>
        </w:rPr>
        <w:t xml:space="preserve">Developed by Jenna Kopp, RN and reviewed by the Crohn’s &amp; Colitis Foundation’s Nurse &amp; Advanced Practice Committee. </w:t>
      </w:r>
      <w:r w:rsidR="001E437F">
        <w:rPr>
          <w:rFonts w:cs="Arial"/>
          <w:bCs/>
        </w:rPr>
        <w:t>Updated June 2023.</w:t>
      </w:r>
    </w:p>
    <w:p w14:paraId="36105D3F" w14:textId="77777777" w:rsidR="00B049CF" w:rsidRPr="00DA1B36" w:rsidRDefault="00B049CF">
      <w:pPr>
        <w:pStyle w:val="ColorfulList-Accent1"/>
        <w:ind w:left="0"/>
        <w:rPr>
          <w:rFonts w:cs="Arial"/>
          <w:bCs/>
        </w:rPr>
      </w:pPr>
    </w:p>
    <w:sectPr w:rsidR="00B049CF" w:rsidRPr="00DA1B36" w:rsidSect="00386EE3">
      <w:headerReference w:type="default" r:id="rId10"/>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1D2B" w14:textId="77777777" w:rsidR="00CF39E5" w:rsidRDefault="00CF39E5" w:rsidP="00877648">
      <w:pPr>
        <w:spacing w:after="0" w:line="240" w:lineRule="auto"/>
      </w:pPr>
      <w:r>
        <w:separator/>
      </w:r>
    </w:p>
  </w:endnote>
  <w:endnote w:type="continuationSeparator" w:id="0">
    <w:p w14:paraId="2EA369A4" w14:textId="77777777" w:rsidR="00CF39E5" w:rsidRDefault="00CF39E5" w:rsidP="0087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15Ct00">
    <w:altName w:val="Calibri"/>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0721" w14:textId="77777777" w:rsidR="00CF39E5" w:rsidRDefault="00CF39E5" w:rsidP="00877648">
      <w:pPr>
        <w:spacing w:after="0" w:line="240" w:lineRule="auto"/>
      </w:pPr>
      <w:r>
        <w:separator/>
      </w:r>
    </w:p>
  </w:footnote>
  <w:footnote w:type="continuationSeparator" w:id="0">
    <w:p w14:paraId="339B60A5" w14:textId="77777777" w:rsidR="00CF39E5" w:rsidRDefault="00CF39E5" w:rsidP="00877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4253" w14:textId="77777777" w:rsidR="006343C4" w:rsidRDefault="00D54DDA">
    <w:pPr>
      <w:pStyle w:val="Header"/>
    </w:pPr>
    <w:r>
      <w:rPr>
        <w:noProof/>
      </w:rPr>
      <w:pict w14:anchorId="1FE2D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position:absolute;margin-left:0;margin-top:8pt;width:617.05pt;height:90pt;z-index:251657728;visibility:visible;mso-wrap-edited:f;mso-position-horizontal-relative:page;mso-position-vertical-relative:page">
          <v:imagedata r:id="rId1" o:title=""/>
          <w10:wrap type="square"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26C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56CDB"/>
    <w:multiLevelType w:val="hybridMultilevel"/>
    <w:tmpl w:val="F9B40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71692"/>
    <w:multiLevelType w:val="hybridMultilevel"/>
    <w:tmpl w:val="22AE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D5223"/>
    <w:multiLevelType w:val="hybridMultilevel"/>
    <w:tmpl w:val="BF92F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E0BF1"/>
    <w:multiLevelType w:val="hybridMultilevel"/>
    <w:tmpl w:val="7CEA9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A5E61"/>
    <w:multiLevelType w:val="hybridMultilevel"/>
    <w:tmpl w:val="E83E15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752A7"/>
    <w:multiLevelType w:val="hybridMultilevel"/>
    <w:tmpl w:val="4B123FD2"/>
    <w:lvl w:ilvl="0" w:tplc="C05AD0D6">
      <w:start w:val="1"/>
      <w:numFmt w:val="decimal"/>
      <w:lvlText w:val="%1."/>
      <w:lvlJc w:val="left"/>
      <w:pPr>
        <w:tabs>
          <w:tab w:val="num" w:pos="720"/>
        </w:tabs>
        <w:ind w:left="720" w:hanging="360"/>
      </w:pPr>
    </w:lvl>
    <w:lvl w:ilvl="1" w:tplc="3AC4F0B4" w:tentative="1">
      <w:start w:val="1"/>
      <w:numFmt w:val="decimal"/>
      <w:lvlText w:val="%2."/>
      <w:lvlJc w:val="left"/>
      <w:pPr>
        <w:tabs>
          <w:tab w:val="num" w:pos="1440"/>
        </w:tabs>
        <w:ind w:left="1440" w:hanging="360"/>
      </w:pPr>
    </w:lvl>
    <w:lvl w:ilvl="2" w:tplc="F1EEF152" w:tentative="1">
      <w:start w:val="1"/>
      <w:numFmt w:val="decimal"/>
      <w:lvlText w:val="%3."/>
      <w:lvlJc w:val="left"/>
      <w:pPr>
        <w:tabs>
          <w:tab w:val="num" w:pos="2160"/>
        </w:tabs>
        <w:ind w:left="2160" w:hanging="360"/>
      </w:pPr>
    </w:lvl>
    <w:lvl w:ilvl="3" w:tplc="9A44BA5E" w:tentative="1">
      <w:start w:val="1"/>
      <w:numFmt w:val="decimal"/>
      <w:lvlText w:val="%4."/>
      <w:lvlJc w:val="left"/>
      <w:pPr>
        <w:tabs>
          <w:tab w:val="num" w:pos="2880"/>
        </w:tabs>
        <w:ind w:left="2880" w:hanging="360"/>
      </w:pPr>
    </w:lvl>
    <w:lvl w:ilvl="4" w:tplc="2F5ADD7E" w:tentative="1">
      <w:start w:val="1"/>
      <w:numFmt w:val="decimal"/>
      <w:lvlText w:val="%5."/>
      <w:lvlJc w:val="left"/>
      <w:pPr>
        <w:tabs>
          <w:tab w:val="num" w:pos="3600"/>
        </w:tabs>
        <w:ind w:left="3600" w:hanging="360"/>
      </w:pPr>
    </w:lvl>
    <w:lvl w:ilvl="5" w:tplc="A5B6E988" w:tentative="1">
      <w:start w:val="1"/>
      <w:numFmt w:val="decimal"/>
      <w:lvlText w:val="%6."/>
      <w:lvlJc w:val="left"/>
      <w:pPr>
        <w:tabs>
          <w:tab w:val="num" w:pos="4320"/>
        </w:tabs>
        <w:ind w:left="4320" w:hanging="360"/>
      </w:pPr>
    </w:lvl>
    <w:lvl w:ilvl="6" w:tplc="985811DE" w:tentative="1">
      <w:start w:val="1"/>
      <w:numFmt w:val="decimal"/>
      <w:lvlText w:val="%7."/>
      <w:lvlJc w:val="left"/>
      <w:pPr>
        <w:tabs>
          <w:tab w:val="num" w:pos="5040"/>
        </w:tabs>
        <w:ind w:left="5040" w:hanging="360"/>
      </w:pPr>
    </w:lvl>
    <w:lvl w:ilvl="7" w:tplc="D298B648" w:tentative="1">
      <w:start w:val="1"/>
      <w:numFmt w:val="decimal"/>
      <w:lvlText w:val="%8."/>
      <w:lvlJc w:val="left"/>
      <w:pPr>
        <w:tabs>
          <w:tab w:val="num" w:pos="5760"/>
        </w:tabs>
        <w:ind w:left="5760" w:hanging="360"/>
      </w:pPr>
    </w:lvl>
    <w:lvl w:ilvl="8" w:tplc="62060510" w:tentative="1">
      <w:start w:val="1"/>
      <w:numFmt w:val="decimal"/>
      <w:lvlText w:val="%9."/>
      <w:lvlJc w:val="left"/>
      <w:pPr>
        <w:tabs>
          <w:tab w:val="num" w:pos="6480"/>
        </w:tabs>
        <w:ind w:left="6480" w:hanging="360"/>
      </w:pPr>
    </w:lvl>
  </w:abstractNum>
  <w:abstractNum w:abstractNumId="7" w15:restartNumberingAfterBreak="0">
    <w:nsid w:val="2AC456FC"/>
    <w:multiLevelType w:val="hybridMultilevel"/>
    <w:tmpl w:val="A252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6794A"/>
    <w:multiLevelType w:val="hybridMultilevel"/>
    <w:tmpl w:val="D3D8C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071177"/>
    <w:multiLevelType w:val="hybridMultilevel"/>
    <w:tmpl w:val="8332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A4C28"/>
    <w:multiLevelType w:val="hybridMultilevel"/>
    <w:tmpl w:val="050CD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E1EED"/>
    <w:multiLevelType w:val="hybridMultilevel"/>
    <w:tmpl w:val="2A7C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A15B7"/>
    <w:multiLevelType w:val="hybridMultilevel"/>
    <w:tmpl w:val="6688F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52028A"/>
    <w:multiLevelType w:val="hybridMultilevel"/>
    <w:tmpl w:val="B374EA36"/>
    <w:lvl w:ilvl="0" w:tplc="04090003">
      <w:start w:val="1"/>
      <w:numFmt w:val="bullet"/>
      <w:lvlText w:val="o"/>
      <w:lvlJc w:val="left"/>
      <w:pPr>
        <w:ind w:left="1800" w:hanging="360"/>
      </w:pPr>
      <w:rPr>
        <w:rFonts w:ascii="Courier New" w:hAnsi="Courier New"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D75B7C"/>
    <w:multiLevelType w:val="hybridMultilevel"/>
    <w:tmpl w:val="C2D4B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1114C"/>
    <w:multiLevelType w:val="hybridMultilevel"/>
    <w:tmpl w:val="8AA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E7238"/>
    <w:multiLevelType w:val="hybridMultilevel"/>
    <w:tmpl w:val="4D726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C521B7"/>
    <w:multiLevelType w:val="hybridMultilevel"/>
    <w:tmpl w:val="CC94022A"/>
    <w:lvl w:ilvl="0" w:tplc="7C2ADA7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924F50"/>
    <w:multiLevelType w:val="hybridMultilevel"/>
    <w:tmpl w:val="D1C889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7F07F0"/>
    <w:multiLevelType w:val="hybridMultilevel"/>
    <w:tmpl w:val="5A70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27F51"/>
    <w:multiLevelType w:val="hybridMultilevel"/>
    <w:tmpl w:val="C036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200C5"/>
    <w:multiLevelType w:val="hybridMultilevel"/>
    <w:tmpl w:val="0F1878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7F524C"/>
    <w:multiLevelType w:val="hybridMultilevel"/>
    <w:tmpl w:val="410E0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910C3D"/>
    <w:multiLevelType w:val="multilevel"/>
    <w:tmpl w:val="C96855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955C3"/>
    <w:multiLevelType w:val="hybridMultilevel"/>
    <w:tmpl w:val="BA8E4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11C49"/>
    <w:multiLevelType w:val="hybridMultilevel"/>
    <w:tmpl w:val="819E32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61CEF"/>
    <w:multiLevelType w:val="hybridMultilevel"/>
    <w:tmpl w:val="831EBA5A"/>
    <w:lvl w:ilvl="0" w:tplc="A752A4AE">
      <w:start w:val="1"/>
      <w:numFmt w:val="decimal"/>
      <w:lvlText w:val="%1."/>
      <w:lvlJc w:val="left"/>
      <w:pPr>
        <w:tabs>
          <w:tab w:val="num" w:pos="720"/>
        </w:tabs>
        <w:ind w:left="720" w:hanging="360"/>
      </w:pPr>
    </w:lvl>
    <w:lvl w:ilvl="1" w:tplc="44968142" w:tentative="1">
      <w:start w:val="1"/>
      <w:numFmt w:val="decimal"/>
      <w:lvlText w:val="%2."/>
      <w:lvlJc w:val="left"/>
      <w:pPr>
        <w:tabs>
          <w:tab w:val="num" w:pos="1440"/>
        </w:tabs>
        <w:ind w:left="1440" w:hanging="360"/>
      </w:pPr>
    </w:lvl>
    <w:lvl w:ilvl="2" w:tplc="335E1C7E" w:tentative="1">
      <w:start w:val="1"/>
      <w:numFmt w:val="decimal"/>
      <w:lvlText w:val="%3."/>
      <w:lvlJc w:val="left"/>
      <w:pPr>
        <w:tabs>
          <w:tab w:val="num" w:pos="2160"/>
        </w:tabs>
        <w:ind w:left="2160" w:hanging="360"/>
      </w:pPr>
    </w:lvl>
    <w:lvl w:ilvl="3" w:tplc="8D78ADE8" w:tentative="1">
      <w:start w:val="1"/>
      <w:numFmt w:val="decimal"/>
      <w:lvlText w:val="%4."/>
      <w:lvlJc w:val="left"/>
      <w:pPr>
        <w:tabs>
          <w:tab w:val="num" w:pos="2880"/>
        </w:tabs>
        <w:ind w:left="2880" w:hanging="360"/>
      </w:pPr>
    </w:lvl>
    <w:lvl w:ilvl="4" w:tplc="4488A7EE" w:tentative="1">
      <w:start w:val="1"/>
      <w:numFmt w:val="decimal"/>
      <w:lvlText w:val="%5."/>
      <w:lvlJc w:val="left"/>
      <w:pPr>
        <w:tabs>
          <w:tab w:val="num" w:pos="3600"/>
        </w:tabs>
        <w:ind w:left="3600" w:hanging="360"/>
      </w:pPr>
    </w:lvl>
    <w:lvl w:ilvl="5" w:tplc="D3F2743E" w:tentative="1">
      <w:start w:val="1"/>
      <w:numFmt w:val="decimal"/>
      <w:lvlText w:val="%6."/>
      <w:lvlJc w:val="left"/>
      <w:pPr>
        <w:tabs>
          <w:tab w:val="num" w:pos="4320"/>
        </w:tabs>
        <w:ind w:left="4320" w:hanging="360"/>
      </w:pPr>
    </w:lvl>
    <w:lvl w:ilvl="6" w:tplc="FC60BD4E" w:tentative="1">
      <w:start w:val="1"/>
      <w:numFmt w:val="decimal"/>
      <w:lvlText w:val="%7."/>
      <w:lvlJc w:val="left"/>
      <w:pPr>
        <w:tabs>
          <w:tab w:val="num" w:pos="5040"/>
        </w:tabs>
        <w:ind w:left="5040" w:hanging="360"/>
      </w:pPr>
    </w:lvl>
    <w:lvl w:ilvl="7" w:tplc="F3AEDF12" w:tentative="1">
      <w:start w:val="1"/>
      <w:numFmt w:val="decimal"/>
      <w:lvlText w:val="%8."/>
      <w:lvlJc w:val="left"/>
      <w:pPr>
        <w:tabs>
          <w:tab w:val="num" w:pos="5760"/>
        </w:tabs>
        <w:ind w:left="5760" w:hanging="360"/>
      </w:pPr>
    </w:lvl>
    <w:lvl w:ilvl="8" w:tplc="6604154E" w:tentative="1">
      <w:start w:val="1"/>
      <w:numFmt w:val="decimal"/>
      <w:lvlText w:val="%9."/>
      <w:lvlJc w:val="left"/>
      <w:pPr>
        <w:tabs>
          <w:tab w:val="num" w:pos="6480"/>
        </w:tabs>
        <w:ind w:left="6480" w:hanging="360"/>
      </w:pPr>
    </w:lvl>
  </w:abstractNum>
  <w:abstractNum w:abstractNumId="27" w15:restartNumberingAfterBreak="0">
    <w:nsid w:val="7187104F"/>
    <w:multiLevelType w:val="hybridMultilevel"/>
    <w:tmpl w:val="BD9A4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0771B"/>
    <w:multiLevelType w:val="hybridMultilevel"/>
    <w:tmpl w:val="1C08B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780C93"/>
    <w:multiLevelType w:val="hybridMultilevel"/>
    <w:tmpl w:val="2E804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952723">
    <w:abstractNumId w:val="1"/>
  </w:num>
  <w:num w:numId="2" w16cid:durableId="1828276905">
    <w:abstractNumId w:val="21"/>
  </w:num>
  <w:num w:numId="3" w16cid:durableId="1969966804">
    <w:abstractNumId w:val="12"/>
  </w:num>
  <w:num w:numId="4" w16cid:durableId="1345786526">
    <w:abstractNumId w:val="16"/>
  </w:num>
  <w:num w:numId="5" w16cid:durableId="1981154766">
    <w:abstractNumId w:val="22"/>
  </w:num>
  <w:num w:numId="6" w16cid:durableId="1381131176">
    <w:abstractNumId w:val="10"/>
  </w:num>
  <w:num w:numId="7" w16cid:durableId="1809591568">
    <w:abstractNumId w:val="13"/>
  </w:num>
  <w:num w:numId="8" w16cid:durableId="80952821">
    <w:abstractNumId w:val="20"/>
  </w:num>
  <w:num w:numId="9" w16cid:durableId="808326501">
    <w:abstractNumId w:val="19"/>
  </w:num>
  <w:num w:numId="10" w16cid:durableId="171383155">
    <w:abstractNumId w:val="17"/>
  </w:num>
  <w:num w:numId="11" w16cid:durableId="396781379">
    <w:abstractNumId w:val="18"/>
  </w:num>
  <w:num w:numId="12" w16cid:durableId="845632785">
    <w:abstractNumId w:val="29"/>
  </w:num>
  <w:num w:numId="13" w16cid:durableId="720372736">
    <w:abstractNumId w:val="23"/>
  </w:num>
  <w:num w:numId="14" w16cid:durableId="908685437">
    <w:abstractNumId w:val="2"/>
  </w:num>
  <w:num w:numId="15" w16cid:durableId="1146699381">
    <w:abstractNumId w:val="3"/>
  </w:num>
  <w:num w:numId="16" w16cid:durableId="1206330353">
    <w:abstractNumId w:val="27"/>
  </w:num>
  <w:num w:numId="17" w16cid:durableId="2060084671">
    <w:abstractNumId w:val="11"/>
  </w:num>
  <w:num w:numId="18" w16cid:durableId="413481288">
    <w:abstractNumId w:val="9"/>
  </w:num>
  <w:num w:numId="19" w16cid:durableId="1357582367">
    <w:abstractNumId w:val="14"/>
  </w:num>
  <w:num w:numId="20" w16cid:durableId="766851587">
    <w:abstractNumId w:val="0"/>
  </w:num>
  <w:num w:numId="21" w16cid:durableId="1201474028">
    <w:abstractNumId w:val="28"/>
  </w:num>
  <w:num w:numId="22" w16cid:durableId="1122068497">
    <w:abstractNumId w:val="8"/>
  </w:num>
  <w:num w:numId="23" w16cid:durableId="643778400">
    <w:abstractNumId w:val="24"/>
  </w:num>
  <w:num w:numId="24" w16cid:durableId="1684013903">
    <w:abstractNumId w:val="4"/>
  </w:num>
  <w:num w:numId="25" w16cid:durableId="193153108">
    <w:abstractNumId w:val="7"/>
  </w:num>
  <w:num w:numId="26" w16cid:durableId="1993899268">
    <w:abstractNumId w:val="15"/>
  </w:num>
  <w:num w:numId="27" w16cid:durableId="1528788511">
    <w:abstractNumId w:val="25"/>
  </w:num>
  <w:num w:numId="28" w16cid:durableId="1484737133">
    <w:abstractNumId w:val="5"/>
  </w:num>
  <w:num w:numId="29" w16cid:durableId="148400562">
    <w:abstractNumId w:val="26"/>
  </w:num>
  <w:num w:numId="30" w16cid:durableId="262691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7648"/>
    <w:rsid w:val="00082DBF"/>
    <w:rsid w:val="00087112"/>
    <w:rsid w:val="00090502"/>
    <w:rsid w:val="000971D7"/>
    <w:rsid w:val="000A28D6"/>
    <w:rsid w:val="00126EA3"/>
    <w:rsid w:val="00182C70"/>
    <w:rsid w:val="001A329C"/>
    <w:rsid w:val="001E094E"/>
    <w:rsid w:val="001E437F"/>
    <w:rsid w:val="001F2E43"/>
    <w:rsid w:val="00231537"/>
    <w:rsid w:val="00233903"/>
    <w:rsid w:val="00254092"/>
    <w:rsid w:val="00266272"/>
    <w:rsid w:val="002C4631"/>
    <w:rsid w:val="002C74EC"/>
    <w:rsid w:val="002D498E"/>
    <w:rsid w:val="00310E5B"/>
    <w:rsid w:val="003159EA"/>
    <w:rsid w:val="00316A7D"/>
    <w:rsid w:val="003179DF"/>
    <w:rsid w:val="00353E2B"/>
    <w:rsid w:val="003753CF"/>
    <w:rsid w:val="00386EE3"/>
    <w:rsid w:val="00393BF4"/>
    <w:rsid w:val="003C4EAC"/>
    <w:rsid w:val="003D01AF"/>
    <w:rsid w:val="003D0A45"/>
    <w:rsid w:val="003E04A1"/>
    <w:rsid w:val="0043198C"/>
    <w:rsid w:val="00441DF8"/>
    <w:rsid w:val="00480014"/>
    <w:rsid w:val="004C5EEF"/>
    <w:rsid w:val="004C64E0"/>
    <w:rsid w:val="004D685B"/>
    <w:rsid w:val="00501E85"/>
    <w:rsid w:val="00530BFD"/>
    <w:rsid w:val="00555A9C"/>
    <w:rsid w:val="0059032B"/>
    <w:rsid w:val="00591C19"/>
    <w:rsid w:val="005D1631"/>
    <w:rsid w:val="005E19B8"/>
    <w:rsid w:val="005E1C2E"/>
    <w:rsid w:val="006208D8"/>
    <w:rsid w:val="00622B50"/>
    <w:rsid w:val="006343C4"/>
    <w:rsid w:val="00653709"/>
    <w:rsid w:val="00676E1B"/>
    <w:rsid w:val="006878B9"/>
    <w:rsid w:val="00692B9D"/>
    <w:rsid w:val="006A5002"/>
    <w:rsid w:val="006D7CB0"/>
    <w:rsid w:val="00711215"/>
    <w:rsid w:val="0071798A"/>
    <w:rsid w:val="007C0F62"/>
    <w:rsid w:val="007E38B0"/>
    <w:rsid w:val="007E58C5"/>
    <w:rsid w:val="007F5B90"/>
    <w:rsid w:val="00812733"/>
    <w:rsid w:val="00825BE6"/>
    <w:rsid w:val="00877648"/>
    <w:rsid w:val="0088444E"/>
    <w:rsid w:val="008A0DFB"/>
    <w:rsid w:val="008D19ED"/>
    <w:rsid w:val="008D5C00"/>
    <w:rsid w:val="008E0445"/>
    <w:rsid w:val="009023E8"/>
    <w:rsid w:val="009147B4"/>
    <w:rsid w:val="00921DB2"/>
    <w:rsid w:val="00936E32"/>
    <w:rsid w:val="00957027"/>
    <w:rsid w:val="00992EFC"/>
    <w:rsid w:val="009C78C9"/>
    <w:rsid w:val="009E41F5"/>
    <w:rsid w:val="00A329A7"/>
    <w:rsid w:val="00A35012"/>
    <w:rsid w:val="00A8243F"/>
    <w:rsid w:val="00A848F6"/>
    <w:rsid w:val="00AA52FB"/>
    <w:rsid w:val="00AE25CA"/>
    <w:rsid w:val="00AF2408"/>
    <w:rsid w:val="00AF6E2A"/>
    <w:rsid w:val="00AF7D32"/>
    <w:rsid w:val="00B049CF"/>
    <w:rsid w:val="00B2692A"/>
    <w:rsid w:val="00BB5A79"/>
    <w:rsid w:val="00BC3254"/>
    <w:rsid w:val="00BD6DFE"/>
    <w:rsid w:val="00BE6D12"/>
    <w:rsid w:val="00C03352"/>
    <w:rsid w:val="00C05479"/>
    <w:rsid w:val="00C07625"/>
    <w:rsid w:val="00C15C51"/>
    <w:rsid w:val="00CB5C6A"/>
    <w:rsid w:val="00CF0544"/>
    <w:rsid w:val="00CF39E5"/>
    <w:rsid w:val="00D06591"/>
    <w:rsid w:val="00D2302F"/>
    <w:rsid w:val="00D41460"/>
    <w:rsid w:val="00D54DDA"/>
    <w:rsid w:val="00D715B4"/>
    <w:rsid w:val="00D729EA"/>
    <w:rsid w:val="00D82674"/>
    <w:rsid w:val="00D87A0B"/>
    <w:rsid w:val="00DA1B36"/>
    <w:rsid w:val="00DC33E7"/>
    <w:rsid w:val="00DE5CA6"/>
    <w:rsid w:val="00E2320F"/>
    <w:rsid w:val="00E63BB1"/>
    <w:rsid w:val="00EE59A2"/>
    <w:rsid w:val="00EF3554"/>
    <w:rsid w:val="00F128BD"/>
    <w:rsid w:val="00F4037F"/>
    <w:rsid w:val="00F422A4"/>
    <w:rsid w:val="00F47F00"/>
    <w:rsid w:val="00F57DFA"/>
    <w:rsid w:val="00F615A0"/>
    <w:rsid w:val="00F67ADD"/>
    <w:rsid w:val="00FE0C0A"/>
    <w:rsid w:val="00FF2A1E"/>
    <w:rsid w:val="00FF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56A74"/>
  <w15:chartTrackingRefBased/>
  <w15:docId w15:val="{D74B51BA-1B81-4170-80AB-DC3EDA16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E63BB1"/>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648"/>
  </w:style>
  <w:style w:type="paragraph" w:styleId="Footer">
    <w:name w:val="footer"/>
    <w:basedOn w:val="Normal"/>
    <w:link w:val="FooterChar"/>
    <w:uiPriority w:val="99"/>
    <w:unhideWhenUsed/>
    <w:rsid w:val="0087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48"/>
  </w:style>
  <w:style w:type="paragraph" w:styleId="BalloonText">
    <w:name w:val="Balloon Text"/>
    <w:basedOn w:val="Normal"/>
    <w:link w:val="BalloonTextChar"/>
    <w:uiPriority w:val="99"/>
    <w:semiHidden/>
    <w:unhideWhenUsed/>
    <w:rsid w:val="009E41F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41F5"/>
    <w:rPr>
      <w:rFonts w:ascii="Segoe UI" w:hAnsi="Segoe UI" w:cs="Segoe UI"/>
      <w:sz w:val="18"/>
      <w:szCs w:val="18"/>
    </w:rPr>
  </w:style>
  <w:style w:type="character" w:styleId="Hyperlink">
    <w:name w:val="Hyperlink"/>
    <w:uiPriority w:val="99"/>
    <w:rsid w:val="003D01AF"/>
    <w:rPr>
      <w:color w:val="0000FF"/>
      <w:u w:val="single"/>
    </w:rPr>
  </w:style>
  <w:style w:type="character" w:styleId="Strong">
    <w:name w:val="Strong"/>
    <w:uiPriority w:val="22"/>
    <w:qFormat/>
    <w:rsid w:val="003D01AF"/>
    <w:rPr>
      <w:b/>
      <w:bCs/>
    </w:rPr>
  </w:style>
  <w:style w:type="paragraph" w:styleId="ColorfulList-Accent1">
    <w:name w:val="Colorful List Accent 1"/>
    <w:basedOn w:val="Normal"/>
    <w:uiPriority w:val="34"/>
    <w:qFormat/>
    <w:rsid w:val="003D01AF"/>
    <w:pPr>
      <w:spacing w:after="200" w:line="276" w:lineRule="auto"/>
      <w:ind w:left="720"/>
      <w:contextualSpacing/>
    </w:pPr>
    <w:rPr>
      <w:rFonts w:eastAsia="MS Mincho"/>
    </w:rPr>
  </w:style>
  <w:style w:type="character" w:styleId="FollowedHyperlink">
    <w:name w:val="FollowedHyperlink"/>
    <w:uiPriority w:val="99"/>
    <w:semiHidden/>
    <w:unhideWhenUsed/>
    <w:rsid w:val="007E38B0"/>
    <w:rPr>
      <w:color w:val="954F72"/>
      <w:u w:val="single"/>
    </w:rPr>
  </w:style>
  <w:style w:type="paragraph" w:styleId="NormalWeb">
    <w:name w:val="Normal (Web)"/>
    <w:basedOn w:val="Normal"/>
    <w:uiPriority w:val="99"/>
    <w:rsid w:val="00555A9C"/>
    <w:pPr>
      <w:spacing w:before="100" w:beforeAutospacing="1" w:after="100" w:afterAutospacing="1" w:line="240" w:lineRule="auto"/>
    </w:pPr>
    <w:rPr>
      <w:rFonts w:ascii="Times New Roman" w:eastAsia="Times New Roman" w:hAnsi="Times New Roman"/>
      <w:color w:val="666666"/>
      <w:sz w:val="24"/>
      <w:szCs w:val="24"/>
    </w:rPr>
  </w:style>
  <w:style w:type="character" w:styleId="CommentReference">
    <w:name w:val="annotation reference"/>
    <w:uiPriority w:val="99"/>
    <w:semiHidden/>
    <w:unhideWhenUsed/>
    <w:rsid w:val="00555A9C"/>
    <w:rPr>
      <w:sz w:val="16"/>
      <w:szCs w:val="16"/>
    </w:rPr>
  </w:style>
  <w:style w:type="paragraph" w:styleId="CommentText">
    <w:name w:val="annotation text"/>
    <w:basedOn w:val="Normal"/>
    <w:link w:val="CommentTextChar"/>
    <w:uiPriority w:val="99"/>
    <w:semiHidden/>
    <w:unhideWhenUsed/>
    <w:rsid w:val="00555A9C"/>
    <w:rPr>
      <w:sz w:val="20"/>
      <w:szCs w:val="20"/>
    </w:rPr>
  </w:style>
  <w:style w:type="character" w:customStyle="1" w:styleId="CommentTextChar">
    <w:name w:val="Comment Text Char"/>
    <w:basedOn w:val="DefaultParagraphFont"/>
    <w:link w:val="CommentText"/>
    <w:uiPriority w:val="99"/>
    <w:semiHidden/>
    <w:rsid w:val="00555A9C"/>
  </w:style>
  <w:style w:type="paragraph" w:styleId="CommentSubject">
    <w:name w:val="annotation subject"/>
    <w:basedOn w:val="CommentText"/>
    <w:next w:val="CommentText"/>
    <w:link w:val="CommentSubjectChar"/>
    <w:uiPriority w:val="99"/>
    <w:semiHidden/>
    <w:unhideWhenUsed/>
    <w:rsid w:val="00555A9C"/>
    <w:rPr>
      <w:b/>
      <w:bCs/>
    </w:rPr>
  </w:style>
  <w:style w:type="character" w:customStyle="1" w:styleId="CommentSubjectChar">
    <w:name w:val="Comment Subject Char"/>
    <w:link w:val="CommentSubject"/>
    <w:uiPriority w:val="99"/>
    <w:semiHidden/>
    <w:rsid w:val="00555A9C"/>
    <w:rPr>
      <w:b/>
      <w:bCs/>
    </w:rPr>
  </w:style>
  <w:style w:type="character" w:customStyle="1" w:styleId="Heading1Char">
    <w:name w:val="Heading 1 Char"/>
    <w:link w:val="Heading1"/>
    <w:uiPriority w:val="9"/>
    <w:rsid w:val="00E63BB1"/>
    <w:rPr>
      <w:rFonts w:ascii="Calibri Light" w:eastAsia="Times New Roman" w:hAnsi="Calibri Light" w:cs="Times New Roman"/>
      <w:b/>
      <w:bCs/>
      <w:kern w:val="32"/>
      <w:sz w:val="32"/>
      <w:szCs w:val="32"/>
    </w:rPr>
  </w:style>
  <w:style w:type="paragraph" w:styleId="Revision">
    <w:name w:val="Revision"/>
    <w:hidden/>
    <w:uiPriority w:val="99"/>
    <w:semiHidden/>
    <w:rsid w:val="00676E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7213">
      <w:bodyDiv w:val="1"/>
      <w:marLeft w:val="0"/>
      <w:marRight w:val="0"/>
      <w:marTop w:val="0"/>
      <w:marBottom w:val="0"/>
      <w:divBdr>
        <w:top w:val="none" w:sz="0" w:space="0" w:color="auto"/>
        <w:left w:val="none" w:sz="0" w:space="0" w:color="auto"/>
        <w:bottom w:val="none" w:sz="0" w:space="0" w:color="auto"/>
        <w:right w:val="none" w:sz="0" w:space="0" w:color="auto"/>
      </w:divBdr>
      <w:divsChild>
        <w:div w:id="1164277468">
          <w:marLeft w:val="173"/>
          <w:marRight w:val="0"/>
          <w:marTop w:val="0"/>
          <w:marBottom w:val="0"/>
          <w:divBdr>
            <w:top w:val="none" w:sz="0" w:space="0" w:color="auto"/>
            <w:left w:val="none" w:sz="0" w:space="0" w:color="auto"/>
            <w:bottom w:val="none" w:sz="0" w:space="0" w:color="auto"/>
            <w:right w:val="none" w:sz="0" w:space="0" w:color="auto"/>
          </w:divBdr>
        </w:div>
        <w:div w:id="1301963680">
          <w:marLeft w:val="173"/>
          <w:marRight w:val="0"/>
          <w:marTop w:val="0"/>
          <w:marBottom w:val="0"/>
          <w:divBdr>
            <w:top w:val="none" w:sz="0" w:space="0" w:color="auto"/>
            <w:left w:val="none" w:sz="0" w:space="0" w:color="auto"/>
            <w:bottom w:val="none" w:sz="0" w:space="0" w:color="auto"/>
            <w:right w:val="none" w:sz="0" w:space="0" w:color="auto"/>
          </w:divBdr>
        </w:div>
        <w:div w:id="1618099269">
          <w:marLeft w:val="173"/>
          <w:marRight w:val="0"/>
          <w:marTop w:val="0"/>
          <w:marBottom w:val="0"/>
          <w:divBdr>
            <w:top w:val="none" w:sz="0" w:space="0" w:color="auto"/>
            <w:left w:val="none" w:sz="0" w:space="0" w:color="auto"/>
            <w:bottom w:val="none" w:sz="0" w:space="0" w:color="auto"/>
            <w:right w:val="none" w:sz="0" w:space="0" w:color="auto"/>
          </w:divBdr>
        </w:div>
      </w:divsChild>
    </w:div>
    <w:div w:id="424688473">
      <w:bodyDiv w:val="1"/>
      <w:marLeft w:val="0"/>
      <w:marRight w:val="0"/>
      <w:marTop w:val="0"/>
      <w:marBottom w:val="0"/>
      <w:divBdr>
        <w:top w:val="none" w:sz="0" w:space="0" w:color="auto"/>
        <w:left w:val="none" w:sz="0" w:space="0" w:color="auto"/>
        <w:bottom w:val="none" w:sz="0" w:space="0" w:color="auto"/>
        <w:right w:val="none" w:sz="0" w:space="0" w:color="auto"/>
      </w:divBdr>
      <w:divsChild>
        <w:div w:id="415398801">
          <w:marLeft w:val="173"/>
          <w:marRight w:val="0"/>
          <w:marTop w:val="0"/>
          <w:marBottom w:val="0"/>
          <w:divBdr>
            <w:top w:val="none" w:sz="0" w:space="0" w:color="auto"/>
            <w:left w:val="none" w:sz="0" w:space="0" w:color="auto"/>
            <w:bottom w:val="none" w:sz="0" w:space="0" w:color="auto"/>
            <w:right w:val="none" w:sz="0" w:space="0" w:color="auto"/>
          </w:divBdr>
        </w:div>
        <w:div w:id="1479805614">
          <w:marLeft w:val="173"/>
          <w:marRight w:val="0"/>
          <w:marTop w:val="0"/>
          <w:marBottom w:val="0"/>
          <w:divBdr>
            <w:top w:val="none" w:sz="0" w:space="0" w:color="auto"/>
            <w:left w:val="none" w:sz="0" w:space="0" w:color="auto"/>
            <w:bottom w:val="none" w:sz="0" w:space="0" w:color="auto"/>
            <w:right w:val="none" w:sz="0" w:space="0" w:color="auto"/>
          </w:divBdr>
        </w:div>
      </w:divsChild>
    </w:div>
    <w:div w:id="449739794">
      <w:bodyDiv w:val="1"/>
      <w:marLeft w:val="0"/>
      <w:marRight w:val="0"/>
      <w:marTop w:val="0"/>
      <w:marBottom w:val="0"/>
      <w:divBdr>
        <w:top w:val="none" w:sz="0" w:space="0" w:color="auto"/>
        <w:left w:val="none" w:sz="0" w:space="0" w:color="auto"/>
        <w:bottom w:val="none" w:sz="0" w:space="0" w:color="auto"/>
        <w:right w:val="none" w:sz="0" w:space="0" w:color="auto"/>
      </w:divBdr>
    </w:div>
    <w:div w:id="455758906">
      <w:bodyDiv w:val="1"/>
      <w:marLeft w:val="0"/>
      <w:marRight w:val="0"/>
      <w:marTop w:val="0"/>
      <w:marBottom w:val="0"/>
      <w:divBdr>
        <w:top w:val="none" w:sz="0" w:space="0" w:color="auto"/>
        <w:left w:val="none" w:sz="0" w:space="0" w:color="auto"/>
        <w:bottom w:val="none" w:sz="0" w:space="0" w:color="auto"/>
        <w:right w:val="none" w:sz="0" w:space="0" w:color="auto"/>
      </w:divBdr>
    </w:div>
    <w:div w:id="825631283">
      <w:bodyDiv w:val="1"/>
      <w:marLeft w:val="0"/>
      <w:marRight w:val="0"/>
      <w:marTop w:val="0"/>
      <w:marBottom w:val="0"/>
      <w:divBdr>
        <w:top w:val="none" w:sz="0" w:space="0" w:color="auto"/>
        <w:left w:val="none" w:sz="0" w:space="0" w:color="auto"/>
        <w:bottom w:val="none" w:sz="0" w:space="0" w:color="auto"/>
        <w:right w:val="none" w:sz="0" w:space="0" w:color="auto"/>
      </w:divBdr>
    </w:div>
    <w:div w:id="1036196061">
      <w:bodyDiv w:val="1"/>
      <w:marLeft w:val="0"/>
      <w:marRight w:val="0"/>
      <w:marTop w:val="0"/>
      <w:marBottom w:val="0"/>
      <w:divBdr>
        <w:top w:val="none" w:sz="0" w:space="0" w:color="auto"/>
        <w:left w:val="none" w:sz="0" w:space="0" w:color="auto"/>
        <w:bottom w:val="none" w:sz="0" w:space="0" w:color="auto"/>
        <w:right w:val="none" w:sz="0" w:space="0" w:color="auto"/>
      </w:divBdr>
    </w:div>
    <w:div w:id="1167406960">
      <w:bodyDiv w:val="1"/>
      <w:marLeft w:val="0"/>
      <w:marRight w:val="0"/>
      <w:marTop w:val="0"/>
      <w:marBottom w:val="0"/>
      <w:divBdr>
        <w:top w:val="none" w:sz="0" w:space="0" w:color="auto"/>
        <w:left w:val="none" w:sz="0" w:space="0" w:color="auto"/>
        <w:bottom w:val="none" w:sz="0" w:space="0" w:color="auto"/>
        <w:right w:val="none" w:sz="0" w:space="0" w:color="auto"/>
      </w:divBdr>
    </w:div>
    <w:div w:id="1231428942">
      <w:bodyDiv w:val="1"/>
      <w:marLeft w:val="0"/>
      <w:marRight w:val="0"/>
      <w:marTop w:val="0"/>
      <w:marBottom w:val="0"/>
      <w:divBdr>
        <w:top w:val="none" w:sz="0" w:space="0" w:color="auto"/>
        <w:left w:val="none" w:sz="0" w:space="0" w:color="auto"/>
        <w:bottom w:val="none" w:sz="0" w:space="0" w:color="auto"/>
        <w:right w:val="none" w:sz="0" w:space="0" w:color="auto"/>
      </w:divBdr>
    </w:div>
    <w:div w:id="20062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6ed0df6-933c-41fe-9ba7-044a9b7d71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42CBF7FD237F44B92C942AEA5C7A49" ma:contentTypeVersion="12" ma:contentTypeDescription="Create a new document." ma:contentTypeScope="" ma:versionID="a5bcd5409de04b7ef105e987ff68f1bd">
  <xsd:schema xmlns:xsd="http://www.w3.org/2001/XMLSchema" xmlns:xs="http://www.w3.org/2001/XMLSchema" xmlns:p="http://schemas.microsoft.com/office/2006/metadata/properties" xmlns:ns3="b6ed0df6-933c-41fe-9ba7-044a9b7d7135" xmlns:ns4="557bfc79-d90f-4e42-a95c-8b224b2a0785" targetNamespace="http://schemas.microsoft.com/office/2006/metadata/properties" ma:root="true" ma:fieldsID="358afd53d1bef0d2ed053b6250d0120a" ns3:_="" ns4:_="">
    <xsd:import namespace="b6ed0df6-933c-41fe-9ba7-044a9b7d7135"/>
    <xsd:import namespace="557bfc79-d90f-4e42-a95c-8b224b2a0785"/>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d0df6-933c-41fe-9ba7-044a9b7d7135"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bfc79-d90f-4e42-a95c-8b224b2a078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61BC1-5EFF-4516-8225-C13BFC097685}">
  <ds:schemaRefs>
    <ds:schemaRef ds:uri="http://schemas.microsoft.com/sharepoint/v3/contenttype/forms"/>
  </ds:schemaRefs>
</ds:datastoreItem>
</file>

<file path=customXml/itemProps2.xml><?xml version="1.0" encoding="utf-8"?>
<ds:datastoreItem xmlns:ds="http://schemas.openxmlformats.org/officeDocument/2006/customXml" ds:itemID="{DEC01E59-6F7C-4F8D-A047-A32D61CA185B}">
  <ds:schemaRefs>
    <ds:schemaRef ds:uri="http://schemas.microsoft.com/office/2006/metadata/properties"/>
    <ds:schemaRef ds:uri="http://schemas.microsoft.com/office/infopath/2007/PartnerControls"/>
    <ds:schemaRef ds:uri="b6ed0df6-933c-41fe-9ba7-044a9b7d7135"/>
  </ds:schemaRefs>
</ds:datastoreItem>
</file>

<file path=customXml/itemProps3.xml><?xml version="1.0" encoding="utf-8"?>
<ds:datastoreItem xmlns:ds="http://schemas.openxmlformats.org/officeDocument/2006/customXml" ds:itemID="{2E1A3169-94FF-43C6-AFF4-308571305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d0df6-933c-41fe-9ba7-044a9b7d7135"/>
    <ds:schemaRef ds:uri="557bfc79-d90f-4e42-a95c-8b224b2a0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Bianculli</dc:creator>
  <cp:keywords/>
  <dc:description/>
  <cp:lastModifiedBy>Katy</cp:lastModifiedBy>
  <cp:revision>2</cp:revision>
  <cp:lastPrinted>2018-08-29T14:40:00Z</cp:lastPrinted>
  <dcterms:created xsi:type="dcterms:W3CDTF">2023-06-21T20:25:00Z</dcterms:created>
  <dcterms:modified xsi:type="dcterms:W3CDTF">2023-06-21T20:25:00Z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0x010100FF42CBF7FD237F44B92C942AEA5C7A49</vt:lpwstr>
  </property>
</Properties>
</file>