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2FD1" w14:textId="77777777" w:rsidR="00995B32" w:rsidRPr="003259F0" w:rsidRDefault="00995B32" w:rsidP="00995B32">
      <w:pPr>
        <w:jc w:val="center"/>
        <w:rPr>
          <w:rFonts w:ascii="Calibri" w:hAnsi="Calibri" w:cs="Calibri"/>
          <w:sz w:val="22"/>
          <w:szCs w:val="22"/>
        </w:rPr>
      </w:pPr>
      <w:r w:rsidRPr="003259F0">
        <w:rPr>
          <w:rFonts w:ascii="Calibri" w:hAnsi="Calibri" w:cs="Calibri"/>
          <w:sz w:val="22"/>
          <w:szCs w:val="22"/>
        </w:rPr>
        <w:t>SAMPLE</w:t>
      </w:r>
      <w:r w:rsidR="003259F0" w:rsidRPr="003259F0">
        <w:rPr>
          <w:rFonts w:ascii="Calibri" w:hAnsi="Calibri" w:cs="Calibri"/>
          <w:sz w:val="22"/>
          <w:szCs w:val="22"/>
        </w:rPr>
        <w:t xml:space="preserve"> </w:t>
      </w:r>
      <w:r w:rsidR="00DD54B3">
        <w:rPr>
          <w:rFonts w:ascii="Calibri" w:hAnsi="Calibri" w:cs="Calibri"/>
          <w:sz w:val="22"/>
          <w:szCs w:val="22"/>
        </w:rPr>
        <w:t>APPEAL LETTER</w:t>
      </w:r>
      <w:r w:rsidR="003259F0" w:rsidRPr="003259F0">
        <w:rPr>
          <w:rFonts w:ascii="Calibri" w:hAnsi="Calibri" w:cs="Calibri"/>
          <w:sz w:val="22"/>
          <w:szCs w:val="22"/>
        </w:rPr>
        <w:t>– CAPSULE ENDOSCOPY</w:t>
      </w:r>
    </w:p>
    <w:p w14:paraId="435A5F22" w14:textId="77777777" w:rsidR="00995B32" w:rsidRPr="003259F0" w:rsidRDefault="00995B32" w:rsidP="004F7F63">
      <w:pPr>
        <w:rPr>
          <w:rFonts w:ascii="Calibri" w:hAnsi="Calibri" w:cs="Calibri"/>
          <w:sz w:val="22"/>
          <w:szCs w:val="22"/>
        </w:rPr>
      </w:pPr>
    </w:p>
    <w:p w14:paraId="7D007F14" w14:textId="77777777" w:rsidR="004F7F63" w:rsidRPr="003259F0" w:rsidRDefault="00995B32" w:rsidP="004F7F63">
      <w:pPr>
        <w:rPr>
          <w:rFonts w:ascii="Calibri" w:hAnsi="Calibri" w:cs="Calibri"/>
          <w:sz w:val="22"/>
          <w:szCs w:val="22"/>
        </w:rPr>
      </w:pPr>
      <w:r w:rsidRPr="003259F0">
        <w:rPr>
          <w:rFonts w:ascii="Calibri" w:hAnsi="Calibri" w:cs="Calibri"/>
          <w:sz w:val="22"/>
          <w:szCs w:val="22"/>
        </w:rPr>
        <w:t>Insurance Company</w:t>
      </w:r>
    </w:p>
    <w:p w14:paraId="17181968" w14:textId="77777777" w:rsidR="004F7F63" w:rsidRPr="003259F0" w:rsidRDefault="004F7F63" w:rsidP="004F7F63">
      <w:pPr>
        <w:rPr>
          <w:rFonts w:ascii="Calibri" w:hAnsi="Calibri" w:cs="Calibri"/>
          <w:sz w:val="22"/>
          <w:szCs w:val="22"/>
        </w:rPr>
      </w:pPr>
    </w:p>
    <w:p w14:paraId="12935711" w14:textId="77777777" w:rsidR="004F7F63" w:rsidRPr="003259F0" w:rsidRDefault="009E380B" w:rsidP="004F7F63">
      <w:pPr>
        <w:pStyle w:val="Heading1"/>
        <w:rPr>
          <w:rFonts w:ascii="Calibri" w:hAnsi="Calibri" w:cs="Calibri"/>
          <w:sz w:val="22"/>
          <w:szCs w:val="22"/>
        </w:rPr>
      </w:pPr>
      <w:r w:rsidRPr="003259F0">
        <w:rPr>
          <w:rFonts w:ascii="Calibri" w:hAnsi="Calibri" w:cs="Calibri"/>
          <w:sz w:val="22"/>
          <w:szCs w:val="22"/>
        </w:rPr>
        <w:t>RE:  PATIENT</w:t>
      </w:r>
    </w:p>
    <w:p w14:paraId="397FE810" w14:textId="77777777" w:rsidR="004F7F63" w:rsidRPr="003259F0" w:rsidRDefault="004F7F63" w:rsidP="004F7F63">
      <w:pPr>
        <w:rPr>
          <w:rFonts w:ascii="Calibri" w:hAnsi="Calibri" w:cs="Calibri"/>
          <w:b/>
          <w:bCs/>
          <w:sz w:val="22"/>
          <w:szCs w:val="22"/>
        </w:rPr>
      </w:pPr>
      <w:r w:rsidRPr="003259F0">
        <w:rPr>
          <w:rFonts w:ascii="Calibri" w:hAnsi="Calibri" w:cs="Calibri"/>
          <w:b/>
          <w:bCs/>
          <w:sz w:val="22"/>
          <w:szCs w:val="22"/>
        </w:rPr>
        <w:t xml:space="preserve">DOB: </w:t>
      </w:r>
    </w:p>
    <w:p w14:paraId="7AF69330" w14:textId="77777777" w:rsidR="004F7F63" w:rsidRPr="003259F0" w:rsidRDefault="004F7F63" w:rsidP="004F7F63">
      <w:pPr>
        <w:rPr>
          <w:rFonts w:ascii="Calibri" w:hAnsi="Calibri" w:cs="Calibri"/>
          <w:b/>
          <w:bCs/>
          <w:sz w:val="22"/>
          <w:szCs w:val="22"/>
        </w:rPr>
      </w:pPr>
      <w:r w:rsidRPr="003259F0">
        <w:rPr>
          <w:rFonts w:ascii="Calibri" w:hAnsi="Calibri" w:cs="Calibri"/>
          <w:b/>
          <w:bCs/>
          <w:sz w:val="22"/>
          <w:szCs w:val="22"/>
        </w:rPr>
        <w:t>ID #</w:t>
      </w:r>
    </w:p>
    <w:p w14:paraId="60798F6C" w14:textId="77777777" w:rsidR="004F7F63" w:rsidRPr="003259F0" w:rsidRDefault="004F7F63" w:rsidP="004F7F63">
      <w:pPr>
        <w:rPr>
          <w:rFonts w:ascii="Calibri" w:hAnsi="Calibri" w:cs="Calibri"/>
          <w:sz w:val="22"/>
          <w:szCs w:val="22"/>
        </w:rPr>
      </w:pPr>
      <w:r w:rsidRPr="003259F0">
        <w:rPr>
          <w:rFonts w:ascii="Calibri" w:hAnsi="Calibri" w:cs="Calibri"/>
          <w:b/>
          <w:bCs/>
          <w:sz w:val="22"/>
          <w:szCs w:val="22"/>
        </w:rPr>
        <w:t>Pat Acct #</w:t>
      </w:r>
    </w:p>
    <w:p w14:paraId="32800D28" w14:textId="77777777" w:rsidR="004F7F63" w:rsidRPr="003259F0" w:rsidRDefault="004F7F63" w:rsidP="004F7F63">
      <w:pPr>
        <w:rPr>
          <w:rFonts w:ascii="Calibri" w:hAnsi="Calibri" w:cs="Calibri"/>
          <w:sz w:val="22"/>
          <w:szCs w:val="22"/>
        </w:rPr>
      </w:pPr>
    </w:p>
    <w:p w14:paraId="75859916" w14:textId="77777777" w:rsidR="004F7F63" w:rsidRPr="003259F0" w:rsidRDefault="004F7F63" w:rsidP="004F7F63">
      <w:pPr>
        <w:rPr>
          <w:rFonts w:ascii="Calibri" w:hAnsi="Calibri" w:cs="Calibri"/>
          <w:sz w:val="22"/>
          <w:szCs w:val="22"/>
        </w:rPr>
      </w:pPr>
      <w:r w:rsidRPr="003259F0">
        <w:rPr>
          <w:rFonts w:ascii="Calibri" w:hAnsi="Calibri" w:cs="Calibri"/>
          <w:sz w:val="22"/>
          <w:szCs w:val="22"/>
        </w:rPr>
        <w:t>DATE</w:t>
      </w:r>
    </w:p>
    <w:p w14:paraId="214ECDDD" w14:textId="77777777" w:rsidR="004F7F63" w:rsidRPr="003259F0" w:rsidRDefault="004F7F63" w:rsidP="004F7F63">
      <w:pPr>
        <w:rPr>
          <w:rFonts w:ascii="Calibri" w:hAnsi="Calibri" w:cs="Calibri"/>
          <w:sz w:val="22"/>
          <w:szCs w:val="22"/>
        </w:rPr>
      </w:pPr>
    </w:p>
    <w:p w14:paraId="673C6E46" w14:textId="77777777" w:rsidR="004F7F63" w:rsidRPr="003259F0" w:rsidRDefault="00DD54B3" w:rsidP="004F7F63">
      <w:pPr>
        <w:rPr>
          <w:rFonts w:ascii="Calibri" w:hAnsi="Calibri" w:cs="Calibri"/>
          <w:sz w:val="22"/>
          <w:szCs w:val="22"/>
        </w:rPr>
      </w:pPr>
      <w:r>
        <w:rPr>
          <w:rFonts w:ascii="Calibri" w:hAnsi="Calibri" w:cs="Calibri"/>
          <w:sz w:val="22"/>
          <w:szCs w:val="22"/>
        </w:rPr>
        <w:t>Dear Sir</w:t>
      </w:r>
      <w:r w:rsidR="00370833">
        <w:rPr>
          <w:rFonts w:ascii="Calibri" w:hAnsi="Calibri" w:cs="Calibri"/>
          <w:sz w:val="22"/>
          <w:szCs w:val="22"/>
        </w:rPr>
        <w:t>,</w:t>
      </w:r>
      <w:r>
        <w:rPr>
          <w:rFonts w:ascii="Calibri" w:hAnsi="Calibri" w:cs="Calibri"/>
          <w:sz w:val="22"/>
          <w:szCs w:val="22"/>
        </w:rPr>
        <w:t xml:space="preserve"> or Madam:</w:t>
      </w:r>
    </w:p>
    <w:p w14:paraId="145F6F37" w14:textId="0A70DE36" w:rsidR="004F7F63" w:rsidRPr="003259F0" w:rsidRDefault="004F7F63" w:rsidP="004F7F63">
      <w:pPr>
        <w:rPr>
          <w:rFonts w:ascii="Calibri" w:hAnsi="Calibri" w:cs="Calibri"/>
          <w:sz w:val="22"/>
          <w:szCs w:val="22"/>
        </w:rPr>
      </w:pPr>
      <w:r w:rsidRPr="003259F0">
        <w:rPr>
          <w:rFonts w:ascii="Calibri" w:hAnsi="Calibri" w:cs="Calibri"/>
          <w:sz w:val="22"/>
          <w:szCs w:val="22"/>
        </w:rPr>
        <w:br/>
      </w:r>
      <w:r w:rsidR="003259F0">
        <w:rPr>
          <w:rFonts w:ascii="Calibri" w:hAnsi="Calibri" w:cs="Calibri"/>
          <w:color w:val="FF0000"/>
          <w:sz w:val="22"/>
          <w:szCs w:val="22"/>
        </w:rPr>
        <w:t>Patient</w:t>
      </w:r>
      <w:r w:rsidRPr="003259F0">
        <w:rPr>
          <w:rFonts w:ascii="Calibri" w:hAnsi="Calibri" w:cs="Calibri"/>
          <w:sz w:val="22"/>
          <w:szCs w:val="22"/>
        </w:rPr>
        <w:t xml:space="preserve"> was </w:t>
      </w:r>
      <w:r w:rsidR="003D27C6">
        <w:rPr>
          <w:rFonts w:ascii="Calibri" w:hAnsi="Calibri" w:cs="Calibri"/>
          <w:sz w:val="22"/>
          <w:szCs w:val="22"/>
        </w:rPr>
        <w:t>referred</w:t>
      </w:r>
      <w:r w:rsidR="0057577C">
        <w:rPr>
          <w:rFonts w:ascii="Calibri" w:hAnsi="Calibri" w:cs="Calibri"/>
          <w:sz w:val="22"/>
          <w:szCs w:val="22"/>
        </w:rPr>
        <w:t xml:space="preserve"> to</w:t>
      </w:r>
      <w:r w:rsidRPr="003259F0">
        <w:rPr>
          <w:rFonts w:ascii="Calibri" w:hAnsi="Calibri" w:cs="Calibri"/>
          <w:sz w:val="22"/>
          <w:szCs w:val="22"/>
        </w:rPr>
        <w:t xml:space="preserve"> the </w:t>
      </w:r>
      <w:r w:rsidR="003259F0">
        <w:rPr>
          <w:rFonts w:ascii="Calibri" w:hAnsi="Calibri" w:cs="Calibri"/>
          <w:color w:val="FF0000"/>
          <w:sz w:val="22"/>
          <w:szCs w:val="22"/>
        </w:rPr>
        <w:t>practice/hospital name</w:t>
      </w:r>
      <w:r w:rsidRPr="003259F0">
        <w:rPr>
          <w:rFonts w:ascii="Calibri" w:hAnsi="Calibri" w:cs="Calibri"/>
          <w:sz w:val="22"/>
          <w:szCs w:val="22"/>
        </w:rPr>
        <w:t xml:space="preserve"> by his/her local gastroenterologist </w:t>
      </w:r>
      <w:r w:rsidR="003D27C6">
        <w:rPr>
          <w:rFonts w:ascii="Calibri" w:hAnsi="Calibri" w:cs="Calibri"/>
          <w:sz w:val="22"/>
          <w:szCs w:val="22"/>
        </w:rPr>
        <w:t>for evaluation of severe</w:t>
      </w:r>
      <w:r w:rsidR="00995B32" w:rsidRPr="003259F0">
        <w:rPr>
          <w:rFonts w:ascii="Calibri" w:hAnsi="Calibri" w:cs="Calibri"/>
          <w:sz w:val="22"/>
          <w:szCs w:val="22"/>
        </w:rPr>
        <w:t xml:space="preserve"> </w:t>
      </w:r>
      <w:r w:rsidR="00995B32" w:rsidRPr="003259F0">
        <w:rPr>
          <w:rFonts w:ascii="Calibri" w:hAnsi="Calibri" w:cs="Calibri"/>
          <w:color w:val="FF0000"/>
          <w:sz w:val="22"/>
          <w:szCs w:val="22"/>
        </w:rPr>
        <w:t xml:space="preserve">Crohn’s </w:t>
      </w:r>
      <w:r w:rsidR="00294248">
        <w:rPr>
          <w:rFonts w:ascii="Calibri" w:hAnsi="Calibri" w:cs="Calibri"/>
          <w:color w:val="FF0000"/>
          <w:sz w:val="22"/>
          <w:szCs w:val="22"/>
        </w:rPr>
        <w:t>d</w:t>
      </w:r>
      <w:r w:rsidRPr="003259F0">
        <w:rPr>
          <w:rFonts w:ascii="Calibri" w:hAnsi="Calibri" w:cs="Calibri"/>
          <w:color w:val="FF0000"/>
          <w:sz w:val="22"/>
          <w:szCs w:val="22"/>
        </w:rPr>
        <w:t>isease</w:t>
      </w:r>
      <w:r w:rsidR="007D2E1B" w:rsidRPr="003259F0">
        <w:rPr>
          <w:rFonts w:ascii="Calibri" w:hAnsi="Calibri" w:cs="Calibri"/>
          <w:color w:val="FF0000"/>
          <w:sz w:val="22"/>
          <w:szCs w:val="22"/>
        </w:rPr>
        <w:t xml:space="preserve"> or ulcerative colitis/inflammatory bowel disease-undefined</w:t>
      </w:r>
      <w:r w:rsidRPr="003259F0">
        <w:rPr>
          <w:rFonts w:ascii="Calibri" w:hAnsi="Calibri" w:cs="Calibri"/>
          <w:sz w:val="22"/>
          <w:szCs w:val="22"/>
        </w:rPr>
        <w:t xml:space="preserve"> symptoms.  </w:t>
      </w:r>
      <w:proofErr w:type="spellStart"/>
      <w:r w:rsidRPr="003259F0">
        <w:rPr>
          <w:rFonts w:ascii="Calibri" w:hAnsi="Calibri" w:cs="Calibri"/>
          <w:color w:val="FF0000"/>
          <w:sz w:val="22"/>
          <w:szCs w:val="22"/>
        </w:rPr>
        <w:t>He/She</w:t>
      </w:r>
      <w:proofErr w:type="spellEnd"/>
      <w:r w:rsidRPr="003259F0">
        <w:rPr>
          <w:rFonts w:ascii="Calibri" w:hAnsi="Calibri" w:cs="Calibri"/>
          <w:sz w:val="22"/>
          <w:szCs w:val="22"/>
        </w:rPr>
        <w:t xml:space="preserve"> came to this practice for </w:t>
      </w:r>
      <w:r w:rsidRPr="003259F0">
        <w:rPr>
          <w:rFonts w:ascii="Calibri" w:hAnsi="Calibri" w:cs="Calibri"/>
          <w:color w:val="FF0000"/>
          <w:sz w:val="22"/>
          <w:szCs w:val="22"/>
        </w:rPr>
        <w:t>a second opinion</w:t>
      </w:r>
      <w:r w:rsidRPr="003259F0">
        <w:rPr>
          <w:rFonts w:ascii="Calibri" w:hAnsi="Calibri" w:cs="Calibri"/>
          <w:sz w:val="22"/>
          <w:szCs w:val="22"/>
        </w:rPr>
        <w:t xml:space="preserve"> due to </w:t>
      </w:r>
      <w:r w:rsidR="007458DD">
        <w:rPr>
          <w:rFonts w:ascii="Calibri" w:hAnsi="Calibri" w:cs="Calibri"/>
          <w:sz w:val="22"/>
          <w:szCs w:val="22"/>
        </w:rPr>
        <w:t>persistent, unexplained</w:t>
      </w:r>
      <w:r w:rsidR="007458DD" w:rsidRPr="003259F0">
        <w:rPr>
          <w:rFonts w:ascii="Calibri" w:hAnsi="Calibri" w:cs="Calibri"/>
          <w:sz w:val="22"/>
          <w:szCs w:val="22"/>
        </w:rPr>
        <w:t xml:space="preserve"> </w:t>
      </w:r>
      <w:r w:rsidR="007D2090">
        <w:rPr>
          <w:rFonts w:ascii="Calibri" w:hAnsi="Calibri" w:cs="Calibri"/>
          <w:color w:val="FF0000"/>
          <w:sz w:val="22"/>
          <w:szCs w:val="22"/>
        </w:rPr>
        <w:t>symptoms</w:t>
      </w:r>
      <w:r w:rsidR="007458DD">
        <w:rPr>
          <w:rFonts w:ascii="Calibri" w:hAnsi="Calibri" w:cs="Calibri"/>
          <w:sz w:val="22"/>
          <w:szCs w:val="22"/>
        </w:rPr>
        <w:t>. On prior evaluation,</w:t>
      </w:r>
      <w:r w:rsidRPr="003259F0">
        <w:rPr>
          <w:rFonts w:ascii="Calibri" w:hAnsi="Calibri" w:cs="Calibri"/>
          <w:sz w:val="22"/>
          <w:szCs w:val="22"/>
        </w:rPr>
        <w:t xml:space="preserve"> </w:t>
      </w:r>
      <w:r w:rsidRPr="003259F0">
        <w:rPr>
          <w:rFonts w:ascii="Calibri" w:hAnsi="Calibri" w:cs="Calibri"/>
          <w:color w:val="FF0000"/>
          <w:sz w:val="22"/>
          <w:szCs w:val="22"/>
        </w:rPr>
        <w:t>his/her</w:t>
      </w:r>
      <w:r w:rsidRPr="003259F0">
        <w:rPr>
          <w:rFonts w:ascii="Calibri" w:hAnsi="Calibri" w:cs="Calibri"/>
          <w:sz w:val="22"/>
          <w:szCs w:val="22"/>
        </w:rPr>
        <w:t xml:space="preserve"> disease was </w:t>
      </w:r>
      <w:r w:rsidR="007458DD">
        <w:rPr>
          <w:rFonts w:ascii="Calibri" w:hAnsi="Calibri" w:cs="Calibri"/>
          <w:sz w:val="22"/>
          <w:szCs w:val="22"/>
        </w:rPr>
        <w:t>thought</w:t>
      </w:r>
      <w:r w:rsidR="007458DD" w:rsidRPr="003259F0">
        <w:rPr>
          <w:rFonts w:ascii="Calibri" w:hAnsi="Calibri" w:cs="Calibri"/>
          <w:sz w:val="22"/>
          <w:szCs w:val="22"/>
        </w:rPr>
        <w:t xml:space="preserve"> </w:t>
      </w:r>
      <w:r w:rsidRPr="003259F0">
        <w:rPr>
          <w:rFonts w:ascii="Calibri" w:hAnsi="Calibri" w:cs="Calibri"/>
          <w:sz w:val="22"/>
          <w:szCs w:val="22"/>
        </w:rPr>
        <w:t xml:space="preserve">to be confined to </w:t>
      </w:r>
      <w:r w:rsidR="009E380B" w:rsidRPr="003259F0">
        <w:rPr>
          <w:rFonts w:ascii="Calibri" w:hAnsi="Calibri" w:cs="Calibri"/>
          <w:sz w:val="22"/>
          <w:szCs w:val="22"/>
        </w:rPr>
        <w:t>his/</w:t>
      </w:r>
      <w:r w:rsidRPr="003259F0">
        <w:rPr>
          <w:rFonts w:ascii="Calibri" w:hAnsi="Calibri" w:cs="Calibri"/>
          <w:sz w:val="22"/>
          <w:szCs w:val="22"/>
        </w:rPr>
        <w:t xml:space="preserve">her </w:t>
      </w:r>
      <w:r w:rsidRPr="003259F0">
        <w:rPr>
          <w:rFonts w:ascii="Calibri" w:hAnsi="Calibri" w:cs="Calibri"/>
          <w:color w:val="FF0000"/>
          <w:sz w:val="22"/>
          <w:szCs w:val="22"/>
        </w:rPr>
        <w:t>colon</w:t>
      </w:r>
      <w:r w:rsidRPr="003259F0">
        <w:rPr>
          <w:rFonts w:ascii="Calibri" w:hAnsi="Calibri" w:cs="Calibri"/>
          <w:sz w:val="22"/>
          <w:szCs w:val="22"/>
        </w:rPr>
        <w:t xml:space="preserve">. </w:t>
      </w:r>
      <w:r w:rsidR="007458DD">
        <w:rPr>
          <w:rFonts w:ascii="Calibri" w:hAnsi="Calibri" w:cs="Calibri"/>
          <w:sz w:val="22"/>
          <w:szCs w:val="22"/>
        </w:rPr>
        <w:t xml:space="preserve"> A review of </w:t>
      </w:r>
      <w:r w:rsidR="007458DD">
        <w:rPr>
          <w:rFonts w:ascii="Calibri" w:hAnsi="Calibri" w:cs="Calibri"/>
          <w:color w:val="FF0000"/>
          <w:sz w:val="22"/>
          <w:szCs w:val="22"/>
        </w:rPr>
        <w:t>his/</w:t>
      </w:r>
      <w:r w:rsidR="007458DD" w:rsidRPr="00A045CC">
        <w:rPr>
          <w:rFonts w:ascii="Calibri" w:hAnsi="Calibri" w:cs="Calibri"/>
          <w:sz w:val="22"/>
          <w:szCs w:val="22"/>
        </w:rPr>
        <w:t>her</w:t>
      </w:r>
      <w:r w:rsidR="007458DD">
        <w:rPr>
          <w:rFonts w:ascii="Calibri" w:hAnsi="Calibri" w:cs="Calibri"/>
          <w:sz w:val="22"/>
          <w:szCs w:val="22"/>
        </w:rPr>
        <w:t xml:space="preserve"> radiology procedure performed at </w:t>
      </w:r>
      <w:r w:rsidR="007458DD">
        <w:rPr>
          <w:rFonts w:ascii="Calibri" w:hAnsi="Calibri" w:cs="Calibri"/>
          <w:color w:val="FF0000"/>
          <w:sz w:val="22"/>
          <w:szCs w:val="22"/>
        </w:rPr>
        <w:t xml:space="preserve">name of radiology center </w:t>
      </w:r>
      <w:r w:rsidRPr="007458DD">
        <w:rPr>
          <w:rFonts w:ascii="Calibri" w:hAnsi="Calibri" w:cs="Calibri"/>
          <w:sz w:val="22"/>
          <w:szCs w:val="22"/>
        </w:rPr>
        <w:t>A</w:t>
      </w:r>
      <w:r w:rsidRPr="003259F0">
        <w:rPr>
          <w:rFonts w:ascii="Calibri" w:hAnsi="Calibri" w:cs="Calibri"/>
          <w:sz w:val="22"/>
          <w:szCs w:val="22"/>
        </w:rPr>
        <w:t xml:space="preserve"> repeat colonoscopy</w:t>
      </w:r>
      <w:r w:rsidR="009E380B" w:rsidRPr="003259F0">
        <w:rPr>
          <w:rFonts w:ascii="Calibri" w:hAnsi="Calibri" w:cs="Calibri"/>
          <w:sz w:val="22"/>
          <w:szCs w:val="22"/>
        </w:rPr>
        <w:t xml:space="preserve"> performed </w:t>
      </w:r>
      <w:r w:rsidR="007458DD">
        <w:rPr>
          <w:rFonts w:ascii="Calibri" w:hAnsi="Calibri" w:cs="Calibri"/>
          <w:sz w:val="22"/>
          <w:szCs w:val="22"/>
        </w:rPr>
        <w:t xml:space="preserve">at </w:t>
      </w:r>
      <w:r w:rsidR="007458DD">
        <w:rPr>
          <w:rFonts w:ascii="Calibri" w:hAnsi="Calibri" w:cs="Calibri"/>
          <w:color w:val="FF0000"/>
          <w:sz w:val="22"/>
          <w:szCs w:val="22"/>
        </w:rPr>
        <w:t>name of radiology center</w:t>
      </w:r>
      <w:r w:rsidR="007458DD" w:rsidRPr="003259F0">
        <w:rPr>
          <w:rFonts w:ascii="Calibri" w:hAnsi="Calibri" w:cs="Calibri"/>
          <w:sz w:val="22"/>
          <w:szCs w:val="22"/>
        </w:rPr>
        <w:t xml:space="preserve"> </w:t>
      </w:r>
      <w:r w:rsidR="009E380B" w:rsidRPr="003259F0">
        <w:rPr>
          <w:rFonts w:ascii="Calibri" w:hAnsi="Calibri" w:cs="Calibri"/>
          <w:sz w:val="22"/>
          <w:szCs w:val="22"/>
        </w:rPr>
        <w:t>did confirm this</w:t>
      </w:r>
      <w:r w:rsidRPr="003259F0">
        <w:rPr>
          <w:rFonts w:ascii="Calibri" w:hAnsi="Calibri" w:cs="Calibri"/>
          <w:sz w:val="22"/>
          <w:szCs w:val="22"/>
        </w:rPr>
        <w:t xml:space="preserve">, however </w:t>
      </w:r>
      <w:r w:rsidRPr="003259F0">
        <w:rPr>
          <w:rFonts w:ascii="Calibri" w:hAnsi="Calibri" w:cs="Calibri"/>
          <w:color w:val="FF0000"/>
          <w:sz w:val="22"/>
          <w:szCs w:val="22"/>
        </w:rPr>
        <w:t>his/her</w:t>
      </w:r>
      <w:r w:rsidRPr="003259F0">
        <w:rPr>
          <w:rFonts w:ascii="Calibri" w:hAnsi="Calibri" w:cs="Calibri"/>
          <w:sz w:val="22"/>
          <w:szCs w:val="22"/>
        </w:rPr>
        <w:t xml:space="preserve"> disease activity was mild and did not explain his/her severe, debilitating symptom</w:t>
      </w:r>
      <w:r w:rsidR="00370833">
        <w:rPr>
          <w:rFonts w:ascii="Calibri" w:hAnsi="Calibri" w:cs="Calibri"/>
          <w:sz w:val="22"/>
          <w:szCs w:val="22"/>
        </w:rPr>
        <w:t>s,</w:t>
      </w:r>
      <w:r w:rsidRPr="003259F0">
        <w:rPr>
          <w:rFonts w:ascii="Calibri" w:hAnsi="Calibri" w:cs="Calibri"/>
          <w:sz w:val="22"/>
          <w:szCs w:val="22"/>
        </w:rPr>
        <w:t xml:space="preserve"> as well as </w:t>
      </w:r>
      <w:r w:rsidR="007D2090">
        <w:rPr>
          <w:rFonts w:ascii="Calibri" w:hAnsi="Calibri" w:cs="Calibri"/>
          <w:color w:val="FF0000"/>
          <w:sz w:val="22"/>
          <w:szCs w:val="22"/>
        </w:rPr>
        <w:t>vitamin/mineral deficiencies</w:t>
      </w:r>
      <w:r w:rsidRPr="003259F0">
        <w:rPr>
          <w:rFonts w:ascii="Calibri" w:hAnsi="Calibri" w:cs="Calibri"/>
          <w:sz w:val="22"/>
          <w:szCs w:val="22"/>
        </w:rPr>
        <w:t xml:space="preserve">.  Review of his/her </w:t>
      </w:r>
      <w:r w:rsidR="003259F0">
        <w:rPr>
          <w:rFonts w:ascii="Calibri" w:hAnsi="Calibri" w:cs="Calibri"/>
          <w:color w:val="FF0000"/>
          <w:sz w:val="22"/>
          <w:szCs w:val="22"/>
        </w:rPr>
        <w:t>radiology procedure</w:t>
      </w:r>
      <w:r w:rsidRPr="003259F0">
        <w:rPr>
          <w:rFonts w:ascii="Calibri" w:hAnsi="Calibri" w:cs="Calibri"/>
          <w:sz w:val="22"/>
          <w:szCs w:val="22"/>
        </w:rPr>
        <w:t xml:space="preserve"> by </w:t>
      </w:r>
      <w:r w:rsidR="003259F0">
        <w:rPr>
          <w:rFonts w:ascii="Calibri" w:hAnsi="Calibri" w:cs="Calibri"/>
          <w:color w:val="FF0000"/>
          <w:sz w:val="22"/>
          <w:szCs w:val="22"/>
        </w:rPr>
        <w:t>name of radiology center</w:t>
      </w:r>
      <w:r w:rsidRPr="003259F0">
        <w:rPr>
          <w:rFonts w:ascii="Calibri" w:hAnsi="Calibri" w:cs="Calibri"/>
          <w:sz w:val="22"/>
          <w:szCs w:val="22"/>
        </w:rPr>
        <w:t xml:space="preserve"> from an outside hospital showed no abnormalities.  </w:t>
      </w:r>
    </w:p>
    <w:p w14:paraId="2C3A4728" w14:textId="77777777" w:rsidR="004F7F63" w:rsidRPr="003259F0" w:rsidRDefault="004F7F63" w:rsidP="004F7F63">
      <w:pPr>
        <w:rPr>
          <w:rFonts w:ascii="Calibri" w:hAnsi="Calibri" w:cs="Calibri"/>
          <w:sz w:val="22"/>
          <w:szCs w:val="22"/>
        </w:rPr>
      </w:pPr>
    </w:p>
    <w:p w14:paraId="0DEBD40E" w14:textId="2ECB120C" w:rsidR="009851DD" w:rsidRPr="003259F0" w:rsidRDefault="004F7F63" w:rsidP="009851DD">
      <w:pPr>
        <w:rPr>
          <w:rFonts w:ascii="Calibri" w:hAnsi="Calibri" w:cs="Calibri"/>
          <w:color w:val="FF0000"/>
          <w:sz w:val="22"/>
          <w:szCs w:val="22"/>
        </w:rPr>
      </w:pPr>
      <w:r w:rsidRPr="00F75887">
        <w:rPr>
          <w:rFonts w:ascii="Calibri" w:hAnsi="Calibri" w:cs="Calibri"/>
          <w:sz w:val="22"/>
          <w:szCs w:val="22"/>
        </w:rPr>
        <w:t>Wireless capsule endoscopy</w:t>
      </w:r>
      <w:r w:rsidR="009E380B" w:rsidRPr="00A045CC">
        <w:rPr>
          <w:rFonts w:ascii="Calibri" w:hAnsi="Calibri" w:cs="Calibri"/>
          <w:sz w:val="22"/>
          <w:szCs w:val="22"/>
        </w:rPr>
        <w:t xml:space="preserve"> </w:t>
      </w:r>
      <w:r w:rsidR="009E380B" w:rsidRPr="00F75887">
        <w:rPr>
          <w:rFonts w:ascii="Calibri" w:hAnsi="Calibri" w:cs="Calibri"/>
          <w:sz w:val="22"/>
          <w:szCs w:val="22"/>
        </w:rPr>
        <w:t>is recommended in cases where</w:t>
      </w:r>
      <w:r w:rsidRPr="00F75887">
        <w:rPr>
          <w:rFonts w:ascii="Calibri" w:hAnsi="Calibri" w:cs="Calibri"/>
          <w:sz w:val="22"/>
          <w:szCs w:val="22"/>
        </w:rPr>
        <w:t xml:space="preserve"> the diagnosis of </w:t>
      </w:r>
      <w:r w:rsidR="007D2E1B" w:rsidRPr="00F75887">
        <w:rPr>
          <w:rFonts w:ascii="Calibri" w:hAnsi="Calibri" w:cs="Calibri"/>
          <w:sz w:val="22"/>
          <w:szCs w:val="22"/>
        </w:rPr>
        <w:t xml:space="preserve">small bowel </w:t>
      </w:r>
      <w:r w:rsidRPr="00F75887">
        <w:rPr>
          <w:rFonts w:ascii="Calibri" w:hAnsi="Calibri" w:cs="Calibri"/>
          <w:sz w:val="22"/>
          <w:szCs w:val="22"/>
        </w:rPr>
        <w:t xml:space="preserve">Crohn's disease is </w:t>
      </w:r>
      <w:r w:rsidR="007D2E1B" w:rsidRPr="00F75887">
        <w:rPr>
          <w:rFonts w:ascii="Calibri" w:hAnsi="Calibri" w:cs="Calibri"/>
          <w:sz w:val="22"/>
          <w:szCs w:val="22"/>
        </w:rPr>
        <w:t>suspected</w:t>
      </w:r>
      <w:r w:rsidR="009851DD" w:rsidRPr="00F75887">
        <w:rPr>
          <w:rFonts w:ascii="Calibri" w:hAnsi="Calibri" w:cs="Calibri"/>
          <w:sz w:val="22"/>
          <w:szCs w:val="22"/>
        </w:rPr>
        <w:t xml:space="preserve">.  It is also recommended to </w:t>
      </w:r>
      <w:r w:rsidRPr="00F75887">
        <w:rPr>
          <w:rFonts w:ascii="Calibri" w:hAnsi="Calibri" w:cs="Calibri"/>
          <w:sz w:val="22"/>
          <w:szCs w:val="22"/>
        </w:rPr>
        <w:t xml:space="preserve">determine the extent and severity </w:t>
      </w:r>
      <w:r w:rsidR="009851DD" w:rsidRPr="00F75887">
        <w:rPr>
          <w:rFonts w:ascii="Calibri" w:hAnsi="Calibri" w:cs="Calibri"/>
          <w:sz w:val="22"/>
          <w:szCs w:val="22"/>
        </w:rPr>
        <w:t>inflammation in patients wi</w:t>
      </w:r>
      <w:r w:rsidR="009851DD">
        <w:rPr>
          <w:rFonts w:ascii="Calibri" w:hAnsi="Calibri" w:cs="Calibri"/>
          <w:sz w:val="22"/>
          <w:szCs w:val="22"/>
        </w:rPr>
        <w:t xml:space="preserve">th known small bowel involvement. Since cross sectional imaging with initial radiologic tests did not show any inflammation in the small bowel; in the setting of a high clinical suspicion of small bowel involvement, a capsule study will impact treatment decisions </w:t>
      </w:r>
    </w:p>
    <w:p w14:paraId="3C6FE9DC" w14:textId="77777777" w:rsidR="009851DD" w:rsidRDefault="009851DD" w:rsidP="0057577C">
      <w:pPr>
        <w:rPr>
          <w:rFonts w:ascii="Calibri" w:hAnsi="Calibri" w:cs="Calibri"/>
          <w:color w:val="FF0000"/>
          <w:sz w:val="22"/>
          <w:szCs w:val="22"/>
        </w:rPr>
      </w:pPr>
    </w:p>
    <w:p w14:paraId="64EA594B" w14:textId="77777777" w:rsidR="006F3739" w:rsidRDefault="006F3739" w:rsidP="0057577C">
      <w:pPr>
        <w:rPr>
          <w:rFonts w:ascii="Calibri" w:hAnsi="Calibri" w:cs="Calibri"/>
          <w:color w:val="FF0000"/>
          <w:sz w:val="22"/>
          <w:szCs w:val="22"/>
        </w:rPr>
      </w:pPr>
    </w:p>
    <w:p w14:paraId="52C88985" w14:textId="0A39C294" w:rsidR="004F7F63" w:rsidRPr="006F3739" w:rsidRDefault="00BF480B" w:rsidP="0057577C">
      <w:pPr>
        <w:rPr>
          <w:rFonts w:ascii="Calibri" w:hAnsi="Calibri" w:cs="Calibri"/>
          <w:sz w:val="22"/>
          <w:szCs w:val="22"/>
        </w:rPr>
      </w:pPr>
      <w:r w:rsidRPr="006F3739">
        <w:rPr>
          <w:rFonts w:ascii="Calibri" w:hAnsi="Calibri" w:cs="Calibri"/>
          <w:sz w:val="22"/>
          <w:szCs w:val="22"/>
        </w:rPr>
        <w:t>Studies have shown that ileal intubation on colonoscopy could miss up to 50% of patients who have small bowel Crohn’s disease, for various reasons including</w:t>
      </w:r>
      <w:r w:rsidR="00992AFB" w:rsidRPr="006F3739">
        <w:rPr>
          <w:rFonts w:ascii="Calibri" w:hAnsi="Calibri" w:cs="Calibri"/>
          <w:sz w:val="22"/>
          <w:szCs w:val="22"/>
        </w:rPr>
        <w:t xml:space="preserve"> the fact that their disease may not involve the most distal terminal ileum </w:t>
      </w:r>
      <w:r w:rsidRPr="006F3739">
        <w:rPr>
          <w:rFonts w:ascii="Calibri" w:hAnsi="Calibri" w:cs="Calibri"/>
          <w:sz w:val="22"/>
          <w:szCs w:val="22"/>
        </w:rPr>
        <w:t>(</w:t>
      </w:r>
      <w:r w:rsidR="00992AFB" w:rsidRPr="006F3739">
        <w:rPr>
          <w:rFonts w:ascii="Calibri" w:hAnsi="Calibri" w:cs="Calibri"/>
          <w:sz w:val="22"/>
          <w:szCs w:val="22"/>
        </w:rPr>
        <w:t>1</w:t>
      </w:r>
      <w:r w:rsidRPr="006F3739">
        <w:rPr>
          <w:rFonts w:ascii="Calibri" w:hAnsi="Calibri" w:cs="Calibri"/>
          <w:sz w:val="22"/>
          <w:szCs w:val="22"/>
        </w:rPr>
        <w:t xml:space="preserve">). As such, it is important to have additional modalities available to evaluate the entirety of the small bowel. When radiographic imaging is unremarkable, yet high suspicion for small bowel Crohn’s remains, </w:t>
      </w:r>
      <w:r w:rsidR="00992AFB" w:rsidRPr="006F3739">
        <w:rPr>
          <w:rFonts w:ascii="Calibri" w:hAnsi="Calibri" w:cs="Calibri"/>
          <w:sz w:val="22"/>
          <w:szCs w:val="22"/>
        </w:rPr>
        <w:t xml:space="preserve">there is also data to suggest that capsule endoscopy may provide higher diagnostic yield. A meta-analysis demonstrated that capsule endoscopy was superior to small bowel follow-through, colonoscopy with </w:t>
      </w:r>
      <w:proofErr w:type="spellStart"/>
      <w:r w:rsidR="00992AFB" w:rsidRPr="006F3739">
        <w:rPr>
          <w:rFonts w:ascii="Calibri" w:hAnsi="Calibri" w:cs="Calibri"/>
          <w:sz w:val="22"/>
          <w:szCs w:val="22"/>
        </w:rPr>
        <w:t>ileoscopy</w:t>
      </w:r>
      <w:proofErr w:type="spellEnd"/>
      <w:r w:rsidR="00992AFB" w:rsidRPr="006F3739">
        <w:rPr>
          <w:rFonts w:ascii="Calibri" w:hAnsi="Calibri" w:cs="Calibri"/>
          <w:sz w:val="22"/>
          <w:szCs w:val="22"/>
        </w:rPr>
        <w:t xml:space="preserve">, and CT </w:t>
      </w:r>
      <w:proofErr w:type="spellStart"/>
      <w:r w:rsidR="00992AFB" w:rsidRPr="006F3739">
        <w:rPr>
          <w:rFonts w:ascii="Calibri" w:hAnsi="Calibri" w:cs="Calibri"/>
          <w:sz w:val="22"/>
          <w:szCs w:val="22"/>
        </w:rPr>
        <w:t>enterography</w:t>
      </w:r>
      <w:proofErr w:type="spellEnd"/>
      <w:r w:rsidR="00992AFB" w:rsidRPr="006F3739">
        <w:rPr>
          <w:rFonts w:ascii="Calibri" w:hAnsi="Calibri" w:cs="Calibri"/>
          <w:sz w:val="22"/>
          <w:szCs w:val="22"/>
        </w:rPr>
        <w:t xml:space="preserve"> in detection of suspected small bowel Crohn’s disease (2). </w:t>
      </w:r>
    </w:p>
    <w:p w14:paraId="725091CC" w14:textId="77777777" w:rsidR="004F7F63" w:rsidRPr="003259F0" w:rsidRDefault="004F7F63" w:rsidP="004F7F63">
      <w:pPr>
        <w:rPr>
          <w:rFonts w:ascii="Calibri" w:hAnsi="Calibri" w:cs="Calibri"/>
          <w:sz w:val="22"/>
          <w:szCs w:val="22"/>
        </w:rPr>
      </w:pPr>
    </w:p>
    <w:p w14:paraId="5438B1C5" w14:textId="77777777" w:rsidR="004A1F99" w:rsidRDefault="004A1F99" w:rsidP="004F7F63">
      <w:pPr>
        <w:rPr>
          <w:rFonts w:ascii="Calibri" w:hAnsi="Calibri" w:cs="Calibri"/>
          <w:sz w:val="22"/>
          <w:szCs w:val="22"/>
        </w:rPr>
      </w:pPr>
    </w:p>
    <w:p w14:paraId="3ED0FAD1" w14:textId="77777777" w:rsidR="00BF480B" w:rsidRDefault="00BF480B" w:rsidP="004F7F63">
      <w:pPr>
        <w:rPr>
          <w:rFonts w:ascii="Calibri" w:hAnsi="Calibri" w:cs="Calibri"/>
          <w:sz w:val="22"/>
          <w:szCs w:val="22"/>
        </w:rPr>
      </w:pPr>
    </w:p>
    <w:p w14:paraId="5B5F3A6B" w14:textId="77777777" w:rsidR="004A1F99" w:rsidRDefault="004A1F99" w:rsidP="004F7F63">
      <w:pPr>
        <w:rPr>
          <w:rFonts w:ascii="Calibri" w:hAnsi="Calibri" w:cs="Calibri"/>
          <w:sz w:val="22"/>
          <w:szCs w:val="22"/>
        </w:rPr>
      </w:pPr>
    </w:p>
    <w:p w14:paraId="047AA9F5" w14:textId="212E2943" w:rsidR="004F7F63" w:rsidRPr="00F75887" w:rsidRDefault="0001152B" w:rsidP="004F7F63">
      <w:pPr>
        <w:rPr>
          <w:rFonts w:ascii="Calibri" w:hAnsi="Calibri" w:cs="Calibri"/>
          <w:sz w:val="22"/>
          <w:szCs w:val="22"/>
        </w:rPr>
      </w:pPr>
      <w:r>
        <w:rPr>
          <w:rFonts w:ascii="Calibri" w:hAnsi="Calibri" w:cs="Calibri"/>
          <w:sz w:val="22"/>
          <w:szCs w:val="22"/>
        </w:rPr>
        <w:lastRenderedPageBreak/>
        <w:t>For these reasons, I ask that you p</w:t>
      </w:r>
      <w:r w:rsidR="004F7F63" w:rsidRPr="003259F0">
        <w:rPr>
          <w:rFonts w:ascii="Calibri" w:hAnsi="Calibri" w:cs="Calibri"/>
          <w:sz w:val="22"/>
          <w:szCs w:val="22"/>
        </w:rPr>
        <w:t>lease reconsider your decision</w:t>
      </w:r>
      <w:r w:rsidR="00370833">
        <w:rPr>
          <w:rFonts w:ascii="Calibri" w:hAnsi="Calibri" w:cs="Calibri"/>
          <w:sz w:val="22"/>
          <w:szCs w:val="22"/>
        </w:rPr>
        <w:t>,</w:t>
      </w:r>
      <w:r w:rsidR="004F7F63" w:rsidRPr="003259F0">
        <w:rPr>
          <w:rFonts w:ascii="Calibri" w:hAnsi="Calibri" w:cs="Calibri"/>
          <w:sz w:val="22"/>
          <w:szCs w:val="22"/>
        </w:rPr>
        <w:t xml:space="preserve"> and allow me to use this diagnostic approach with </w:t>
      </w:r>
      <w:r w:rsidR="003259F0">
        <w:rPr>
          <w:rFonts w:ascii="Calibri" w:hAnsi="Calibri" w:cs="Calibri"/>
          <w:color w:val="FF0000"/>
          <w:sz w:val="22"/>
          <w:szCs w:val="22"/>
        </w:rPr>
        <w:t>patient</w:t>
      </w:r>
      <w:r w:rsidR="00207938">
        <w:rPr>
          <w:rFonts w:ascii="Calibri" w:hAnsi="Calibri" w:cs="Calibri"/>
          <w:color w:val="FF0000"/>
          <w:sz w:val="22"/>
          <w:szCs w:val="22"/>
        </w:rPr>
        <w:t xml:space="preserve"> </w:t>
      </w:r>
      <w:r w:rsidR="00207938" w:rsidRPr="00F75887">
        <w:rPr>
          <w:rFonts w:ascii="Calibri" w:hAnsi="Calibri" w:cs="Calibri"/>
          <w:sz w:val="22"/>
          <w:szCs w:val="22"/>
        </w:rPr>
        <w:t>as it may result in significant changes to the management of their disease</w:t>
      </w:r>
      <w:r w:rsidR="004F7F63" w:rsidRPr="00F75887">
        <w:rPr>
          <w:rFonts w:ascii="Calibri" w:hAnsi="Calibri" w:cs="Calibri"/>
          <w:sz w:val="22"/>
          <w:szCs w:val="22"/>
        </w:rPr>
        <w:t>. If you have any further questions or concerns, please do not hesitate to contact my office.</w:t>
      </w:r>
    </w:p>
    <w:p w14:paraId="13F2252C" w14:textId="77777777" w:rsidR="00E62EAF" w:rsidRDefault="00E62EAF" w:rsidP="004F7F63">
      <w:pPr>
        <w:rPr>
          <w:rFonts w:ascii="Calibri" w:hAnsi="Calibri" w:cs="Calibri"/>
          <w:sz w:val="22"/>
          <w:szCs w:val="22"/>
        </w:rPr>
      </w:pPr>
    </w:p>
    <w:p w14:paraId="000739E3" w14:textId="77777777" w:rsidR="00E62EAF" w:rsidRPr="003259F0" w:rsidRDefault="00E62EAF" w:rsidP="00E62EAF">
      <w:pPr>
        <w:rPr>
          <w:rFonts w:ascii="Calibri" w:hAnsi="Calibri" w:cs="Calibri"/>
          <w:sz w:val="22"/>
          <w:szCs w:val="22"/>
        </w:rPr>
      </w:pPr>
      <w:r>
        <w:rPr>
          <w:rFonts w:ascii="Calibri" w:hAnsi="Calibri" w:cs="Calibri"/>
          <w:sz w:val="22"/>
          <w:szCs w:val="22"/>
        </w:rPr>
        <w:t>Kindly</w:t>
      </w:r>
      <w:r w:rsidRPr="003259F0">
        <w:rPr>
          <w:rFonts w:ascii="Calibri" w:hAnsi="Calibri" w:cs="Calibri"/>
          <w:sz w:val="22"/>
          <w:szCs w:val="22"/>
        </w:rPr>
        <w:t xml:space="preserve"> reconsider your</w:t>
      </w:r>
      <w:r>
        <w:rPr>
          <w:rFonts w:ascii="Calibri" w:hAnsi="Calibri" w:cs="Calibri"/>
          <w:sz w:val="22"/>
          <w:szCs w:val="22"/>
        </w:rPr>
        <w:t xml:space="preserve"> denial of requested diagnostic testing since it will impact </w:t>
      </w:r>
      <w:r w:rsidRPr="00F75887">
        <w:rPr>
          <w:rFonts w:ascii="Calibri" w:hAnsi="Calibri" w:cs="Calibri"/>
          <w:b/>
          <w:bCs/>
          <w:color w:val="FF0000"/>
          <w:sz w:val="22"/>
          <w:szCs w:val="22"/>
        </w:rPr>
        <w:t>patient name’s</w:t>
      </w:r>
      <w:r w:rsidRPr="00E62EAF">
        <w:rPr>
          <w:rFonts w:ascii="Calibri" w:hAnsi="Calibri" w:cs="Calibri"/>
          <w:color w:val="FF0000"/>
          <w:sz w:val="22"/>
          <w:szCs w:val="22"/>
        </w:rPr>
        <w:t xml:space="preserve"> </w:t>
      </w:r>
      <w:r>
        <w:rPr>
          <w:rFonts w:ascii="Calibri" w:hAnsi="Calibri" w:cs="Calibri"/>
          <w:sz w:val="22"/>
          <w:szCs w:val="22"/>
        </w:rPr>
        <w:t xml:space="preserve">treatment plan. </w:t>
      </w:r>
      <w:r w:rsidRPr="003259F0">
        <w:rPr>
          <w:rFonts w:ascii="Calibri" w:hAnsi="Calibri" w:cs="Calibri"/>
          <w:sz w:val="22"/>
          <w:szCs w:val="22"/>
        </w:rPr>
        <w:t xml:space="preserve">If you have any </w:t>
      </w:r>
      <w:r>
        <w:rPr>
          <w:rFonts w:ascii="Calibri" w:hAnsi="Calibri" w:cs="Calibri"/>
          <w:sz w:val="22"/>
          <w:szCs w:val="22"/>
        </w:rPr>
        <w:t>additional</w:t>
      </w:r>
      <w:r w:rsidRPr="003259F0">
        <w:rPr>
          <w:rFonts w:ascii="Calibri" w:hAnsi="Calibri" w:cs="Calibri"/>
          <w:sz w:val="22"/>
          <w:szCs w:val="22"/>
        </w:rPr>
        <w:t xml:space="preserve"> questions or concerns, please do not hesitate to contact my office.</w:t>
      </w:r>
    </w:p>
    <w:p w14:paraId="05363B57" w14:textId="77777777" w:rsidR="00E62EAF" w:rsidRPr="003259F0" w:rsidRDefault="00E62EAF" w:rsidP="004F7F63">
      <w:pPr>
        <w:rPr>
          <w:rFonts w:ascii="Calibri" w:hAnsi="Calibri" w:cs="Calibri"/>
          <w:sz w:val="22"/>
          <w:szCs w:val="22"/>
        </w:rPr>
      </w:pPr>
    </w:p>
    <w:p w14:paraId="70D6CD3B" w14:textId="77777777" w:rsidR="004F7F63" w:rsidRPr="003259F0" w:rsidRDefault="004F7F63" w:rsidP="004F7F63">
      <w:pPr>
        <w:rPr>
          <w:rFonts w:ascii="Calibri" w:hAnsi="Calibri" w:cs="Calibri"/>
          <w:sz w:val="22"/>
          <w:szCs w:val="22"/>
        </w:rPr>
      </w:pPr>
    </w:p>
    <w:p w14:paraId="7B8C373B" w14:textId="77777777" w:rsidR="004F7F63" w:rsidRPr="003259F0" w:rsidRDefault="004F7F63" w:rsidP="004F7F63">
      <w:pPr>
        <w:rPr>
          <w:rFonts w:ascii="Calibri" w:hAnsi="Calibri" w:cs="Calibri"/>
          <w:sz w:val="22"/>
          <w:szCs w:val="22"/>
        </w:rPr>
      </w:pPr>
      <w:r w:rsidRPr="003259F0">
        <w:rPr>
          <w:rFonts w:ascii="Calibri" w:hAnsi="Calibri" w:cs="Calibri"/>
          <w:sz w:val="22"/>
          <w:szCs w:val="22"/>
        </w:rPr>
        <w:t>Sincerely,</w:t>
      </w:r>
    </w:p>
    <w:p w14:paraId="4D2FDABA" w14:textId="77777777" w:rsidR="00995B32" w:rsidRPr="003259F0" w:rsidRDefault="00995B32" w:rsidP="004F7F63">
      <w:pPr>
        <w:rPr>
          <w:rFonts w:ascii="Calibri" w:hAnsi="Calibri" w:cs="Calibri"/>
          <w:sz w:val="22"/>
          <w:szCs w:val="22"/>
        </w:rPr>
      </w:pPr>
    </w:p>
    <w:p w14:paraId="3FE6FAFF" w14:textId="77777777" w:rsidR="00DD54B3" w:rsidRDefault="00DD54B3" w:rsidP="004F7F63">
      <w:pPr>
        <w:rPr>
          <w:rFonts w:ascii="Calibri" w:hAnsi="Calibri" w:cs="Calibri"/>
          <w:sz w:val="22"/>
          <w:szCs w:val="22"/>
        </w:rPr>
      </w:pPr>
      <w:r>
        <w:rPr>
          <w:rFonts w:ascii="Calibri" w:hAnsi="Calibri" w:cs="Calibri"/>
          <w:sz w:val="22"/>
          <w:szCs w:val="22"/>
        </w:rPr>
        <w:t>Dr/Contact Info</w:t>
      </w:r>
    </w:p>
    <w:p w14:paraId="029A9970" w14:textId="77777777" w:rsidR="004A1F99" w:rsidRDefault="004A1F99" w:rsidP="004F7F63">
      <w:pPr>
        <w:rPr>
          <w:rFonts w:ascii="Calibri" w:hAnsi="Calibri" w:cs="Calibri"/>
          <w:sz w:val="22"/>
          <w:szCs w:val="22"/>
        </w:rPr>
      </w:pPr>
    </w:p>
    <w:p w14:paraId="6CC8BB1D" w14:textId="77777777" w:rsidR="00322F50" w:rsidRDefault="00322F50" w:rsidP="004F7F63">
      <w:pPr>
        <w:rPr>
          <w:rFonts w:ascii="Calibri" w:hAnsi="Calibri" w:cs="Calibri"/>
          <w:sz w:val="22"/>
          <w:szCs w:val="22"/>
        </w:rPr>
      </w:pPr>
    </w:p>
    <w:p w14:paraId="2A42D288" w14:textId="77777777" w:rsidR="00322F50" w:rsidRDefault="00322F50" w:rsidP="00322F50">
      <w:pPr>
        <w:rPr>
          <w:rFonts w:ascii="Segoe UI" w:hAnsi="Segoe UI" w:cs="Segoe UI"/>
          <w:color w:val="212121"/>
          <w:shd w:val="clear" w:color="auto" w:fill="FFFFFF"/>
        </w:rPr>
      </w:pPr>
      <w:r>
        <w:rPr>
          <w:rFonts w:ascii="Segoe UI" w:hAnsi="Segoe UI" w:cs="Segoe UI"/>
          <w:color w:val="212121"/>
          <w:shd w:val="clear" w:color="auto" w:fill="FFFFFF"/>
        </w:rPr>
        <w:t>References:</w:t>
      </w:r>
    </w:p>
    <w:p w14:paraId="60936E17" w14:textId="77777777" w:rsidR="00322F50" w:rsidRDefault="00322F50" w:rsidP="00322F50">
      <w:pPr>
        <w:rPr>
          <w:rFonts w:ascii="Fira Sans" w:hAnsi="Fira Sans"/>
          <w:color w:val="000000"/>
        </w:rPr>
      </w:pPr>
    </w:p>
    <w:p w14:paraId="12F35B86" w14:textId="77777777" w:rsidR="00322F50" w:rsidRDefault="00322F50" w:rsidP="00322F50">
      <w:pPr>
        <w:rPr>
          <w:rFonts w:ascii="Segoe UI" w:hAnsi="Segoe UI" w:cs="Segoe UI"/>
          <w:color w:val="212121"/>
          <w:shd w:val="clear" w:color="auto" w:fill="FFFFFF"/>
        </w:rPr>
      </w:pPr>
    </w:p>
    <w:p w14:paraId="1D0ADE20" w14:textId="77777777" w:rsidR="00322F50" w:rsidRPr="006F3739" w:rsidRDefault="00322F50" w:rsidP="00322F50">
      <w:pPr>
        <w:pStyle w:val="ListParagraph"/>
        <w:numPr>
          <w:ilvl w:val="0"/>
          <w:numId w:val="3"/>
        </w:numPr>
        <w:rPr>
          <w:rFonts w:asciiTheme="minorHAnsi" w:hAnsiTheme="minorHAnsi" w:cstheme="minorHAnsi"/>
          <w:sz w:val="22"/>
          <w:szCs w:val="22"/>
        </w:rPr>
      </w:pPr>
      <w:r w:rsidRPr="006F3739">
        <w:rPr>
          <w:rFonts w:asciiTheme="minorHAnsi" w:hAnsiTheme="minorHAnsi" w:cstheme="minorHAnsi"/>
          <w:sz w:val="22"/>
          <w:szCs w:val="22"/>
        </w:rPr>
        <w:t xml:space="preserve">Samuel S, </w:t>
      </w:r>
      <w:proofErr w:type="spellStart"/>
      <w:r w:rsidRPr="006F3739">
        <w:rPr>
          <w:rFonts w:asciiTheme="minorHAnsi" w:hAnsiTheme="minorHAnsi" w:cstheme="minorHAnsi"/>
          <w:sz w:val="22"/>
          <w:szCs w:val="22"/>
        </w:rPr>
        <w:t>Bruining</w:t>
      </w:r>
      <w:proofErr w:type="spellEnd"/>
      <w:r w:rsidRPr="006F3739">
        <w:rPr>
          <w:rFonts w:asciiTheme="minorHAnsi" w:hAnsiTheme="minorHAnsi" w:cstheme="minorHAnsi"/>
          <w:sz w:val="22"/>
          <w:szCs w:val="22"/>
        </w:rPr>
        <w:t xml:space="preserve"> DH, Loftus EV, et al. Endoscopic skipping of the distal terminal ileum in Crohn’s disease can lead to negative results from </w:t>
      </w:r>
      <w:proofErr w:type="spellStart"/>
      <w:r w:rsidRPr="006F3739">
        <w:rPr>
          <w:rFonts w:asciiTheme="minorHAnsi" w:hAnsiTheme="minorHAnsi" w:cstheme="minorHAnsi"/>
          <w:sz w:val="22"/>
          <w:szCs w:val="22"/>
        </w:rPr>
        <w:t>ileocolonoscopy</w:t>
      </w:r>
      <w:proofErr w:type="spellEnd"/>
      <w:r w:rsidRPr="006F3739">
        <w:rPr>
          <w:rFonts w:asciiTheme="minorHAnsi" w:hAnsiTheme="minorHAnsi" w:cstheme="minorHAnsi"/>
          <w:sz w:val="22"/>
          <w:szCs w:val="22"/>
        </w:rPr>
        <w:t xml:space="preserve">. Clin Gastroenterol Hepatol. 2012;10(11):1253-9. </w:t>
      </w:r>
    </w:p>
    <w:p w14:paraId="44F83F2D" w14:textId="77777777" w:rsidR="00322F50" w:rsidRPr="006F3739" w:rsidRDefault="00322F50" w:rsidP="00322F50">
      <w:pPr>
        <w:rPr>
          <w:rFonts w:asciiTheme="minorHAnsi" w:hAnsiTheme="minorHAnsi" w:cstheme="minorHAnsi"/>
          <w:sz w:val="22"/>
          <w:szCs w:val="22"/>
        </w:rPr>
      </w:pPr>
    </w:p>
    <w:p w14:paraId="029C7B1E" w14:textId="77777777" w:rsidR="00322F50" w:rsidRPr="006F3739" w:rsidRDefault="00322F50" w:rsidP="00322F50">
      <w:pPr>
        <w:pStyle w:val="ListParagraph"/>
        <w:numPr>
          <w:ilvl w:val="0"/>
          <w:numId w:val="3"/>
        </w:numPr>
        <w:rPr>
          <w:rFonts w:asciiTheme="minorHAnsi" w:hAnsiTheme="minorHAnsi" w:cstheme="minorHAnsi"/>
          <w:color w:val="000000"/>
          <w:sz w:val="22"/>
          <w:szCs w:val="22"/>
        </w:rPr>
      </w:pPr>
      <w:r w:rsidRPr="006F3739">
        <w:rPr>
          <w:rFonts w:asciiTheme="minorHAnsi" w:hAnsiTheme="minorHAnsi" w:cstheme="minorHAnsi"/>
          <w:color w:val="000000"/>
          <w:sz w:val="22"/>
          <w:szCs w:val="22"/>
        </w:rPr>
        <w:t>Leighton, Jonathan A. MD, FACG</w:t>
      </w:r>
      <w:r w:rsidRPr="006F3739">
        <w:rPr>
          <w:rFonts w:asciiTheme="minorHAnsi" w:hAnsiTheme="minorHAnsi" w:cstheme="minorHAnsi"/>
          <w:color w:val="000000"/>
          <w:sz w:val="22"/>
          <w:szCs w:val="22"/>
          <w:vertAlign w:val="superscript"/>
        </w:rPr>
        <w:t>1</w:t>
      </w:r>
      <w:r w:rsidRPr="006F3739">
        <w:rPr>
          <w:rFonts w:asciiTheme="minorHAnsi" w:hAnsiTheme="minorHAnsi" w:cstheme="minorHAnsi"/>
          <w:color w:val="000000"/>
          <w:sz w:val="22"/>
          <w:szCs w:val="22"/>
        </w:rPr>
        <w:t>; Brock, Andrew S. MD</w:t>
      </w:r>
      <w:r w:rsidRPr="006F3739">
        <w:rPr>
          <w:rFonts w:asciiTheme="minorHAnsi" w:hAnsiTheme="minorHAnsi" w:cstheme="minorHAnsi"/>
          <w:color w:val="000000"/>
          <w:sz w:val="22"/>
          <w:szCs w:val="22"/>
          <w:vertAlign w:val="superscript"/>
        </w:rPr>
        <w:t>2</w:t>
      </w:r>
      <w:r w:rsidRPr="006F3739">
        <w:rPr>
          <w:rFonts w:asciiTheme="minorHAnsi" w:hAnsiTheme="minorHAnsi" w:cstheme="minorHAnsi"/>
          <w:color w:val="000000"/>
          <w:sz w:val="22"/>
          <w:szCs w:val="22"/>
        </w:rPr>
        <w:t>; Semrad, Carol E. MD, FACG</w:t>
      </w:r>
      <w:r w:rsidRPr="006F3739">
        <w:rPr>
          <w:rFonts w:asciiTheme="minorHAnsi" w:hAnsiTheme="minorHAnsi" w:cstheme="minorHAnsi"/>
          <w:color w:val="000000"/>
          <w:sz w:val="22"/>
          <w:szCs w:val="22"/>
          <w:vertAlign w:val="superscript"/>
        </w:rPr>
        <w:t>3</w:t>
      </w:r>
      <w:r w:rsidRPr="006F3739">
        <w:rPr>
          <w:rFonts w:asciiTheme="minorHAnsi" w:hAnsiTheme="minorHAnsi" w:cstheme="minorHAnsi"/>
          <w:color w:val="000000"/>
          <w:sz w:val="22"/>
          <w:szCs w:val="22"/>
        </w:rPr>
        <w:t>; Hass, David J. MD, FACG</w:t>
      </w:r>
      <w:r w:rsidRPr="006F3739">
        <w:rPr>
          <w:rFonts w:asciiTheme="minorHAnsi" w:hAnsiTheme="minorHAnsi" w:cstheme="minorHAnsi"/>
          <w:color w:val="000000"/>
          <w:sz w:val="22"/>
          <w:szCs w:val="22"/>
          <w:vertAlign w:val="superscript"/>
        </w:rPr>
        <w:t>4,5</w:t>
      </w:r>
      <w:r w:rsidRPr="006F3739">
        <w:rPr>
          <w:rFonts w:asciiTheme="minorHAnsi" w:hAnsiTheme="minorHAnsi" w:cstheme="minorHAnsi"/>
          <w:color w:val="000000"/>
          <w:sz w:val="22"/>
          <w:szCs w:val="22"/>
        </w:rPr>
        <w:t xml:space="preserve">; </w:t>
      </w:r>
      <w:proofErr w:type="spellStart"/>
      <w:r w:rsidRPr="006F3739">
        <w:rPr>
          <w:rFonts w:asciiTheme="minorHAnsi" w:hAnsiTheme="minorHAnsi" w:cstheme="minorHAnsi"/>
          <w:color w:val="000000"/>
          <w:sz w:val="22"/>
          <w:szCs w:val="22"/>
        </w:rPr>
        <w:t>Guda</w:t>
      </w:r>
      <w:proofErr w:type="spellEnd"/>
      <w:r w:rsidRPr="006F3739">
        <w:rPr>
          <w:rFonts w:asciiTheme="minorHAnsi" w:hAnsiTheme="minorHAnsi" w:cstheme="minorHAnsi"/>
          <w:color w:val="000000"/>
          <w:sz w:val="22"/>
          <w:szCs w:val="22"/>
        </w:rPr>
        <w:t>, Nalini M. MD, FACG</w:t>
      </w:r>
      <w:r w:rsidRPr="006F3739">
        <w:rPr>
          <w:rFonts w:asciiTheme="minorHAnsi" w:hAnsiTheme="minorHAnsi" w:cstheme="minorHAnsi"/>
          <w:color w:val="000000"/>
          <w:sz w:val="22"/>
          <w:szCs w:val="22"/>
          <w:vertAlign w:val="superscript"/>
        </w:rPr>
        <w:t>6</w:t>
      </w:r>
      <w:r w:rsidRPr="006F3739">
        <w:rPr>
          <w:rFonts w:asciiTheme="minorHAnsi" w:hAnsiTheme="minorHAnsi" w:cstheme="minorHAnsi"/>
          <w:color w:val="000000"/>
          <w:sz w:val="22"/>
          <w:szCs w:val="22"/>
        </w:rPr>
        <w:t xml:space="preserve">; </w:t>
      </w:r>
      <w:proofErr w:type="spellStart"/>
      <w:r w:rsidRPr="006F3739">
        <w:rPr>
          <w:rFonts w:asciiTheme="minorHAnsi" w:hAnsiTheme="minorHAnsi" w:cstheme="minorHAnsi"/>
          <w:color w:val="000000"/>
          <w:sz w:val="22"/>
          <w:szCs w:val="22"/>
        </w:rPr>
        <w:t>Barkin</w:t>
      </w:r>
      <w:proofErr w:type="spellEnd"/>
      <w:r w:rsidRPr="006F3739">
        <w:rPr>
          <w:rFonts w:asciiTheme="minorHAnsi" w:hAnsiTheme="minorHAnsi" w:cstheme="minorHAnsi"/>
          <w:color w:val="000000"/>
          <w:sz w:val="22"/>
          <w:szCs w:val="22"/>
        </w:rPr>
        <w:t>, Jodie A. MD</w:t>
      </w:r>
      <w:r w:rsidRPr="006F3739">
        <w:rPr>
          <w:rFonts w:asciiTheme="minorHAnsi" w:hAnsiTheme="minorHAnsi" w:cstheme="minorHAnsi"/>
          <w:color w:val="000000"/>
          <w:sz w:val="22"/>
          <w:szCs w:val="22"/>
          <w:vertAlign w:val="superscript"/>
        </w:rPr>
        <w:t>7</w:t>
      </w:r>
      <w:r w:rsidRPr="006F3739">
        <w:rPr>
          <w:rFonts w:asciiTheme="minorHAnsi" w:hAnsiTheme="minorHAnsi" w:cstheme="minorHAnsi"/>
          <w:color w:val="000000"/>
          <w:sz w:val="22"/>
          <w:szCs w:val="22"/>
        </w:rPr>
        <w:t>; Eisen, Glenn M. MD, MPH</w:t>
      </w:r>
      <w:r w:rsidRPr="006F3739">
        <w:rPr>
          <w:rFonts w:asciiTheme="minorHAnsi" w:hAnsiTheme="minorHAnsi" w:cstheme="minorHAnsi"/>
          <w:color w:val="000000"/>
          <w:sz w:val="22"/>
          <w:szCs w:val="22"/>
          <w:vertAlign w:val="superscript"/>
        </w:rPr>
        <w:t>8</w:t>
      </w:r>
      <w:r w:rsidRPr="006F3739">
        <w:rPr>
          <w:rFonts w:asciiTheme="minorHAnsi" w:hAnsiTheme="minorHAnsi" w:cstheme="minorHAnsi"/>
          <w:color w:val="000000"/>
          <w:sz w:val="22"/>
          <w:szCs w:val="22"/>
        </w:rPr>
        <w:t xml:space="preserve">. Quality Indicators for Capsule Endoscopy and Deep </w:t>
      </w:r>
      <w:proofErr w:type="spellStart"/>
      <w:r w:rsidRPr="006F3739">
        <w:rPr>
          <w:rFonts w:asciiTheme="minorHAnsi" w:hAnsiTheme="minorHAnsi" w:cstheme="minorHAnsi"/>
          <w:color w:val="000000"/>
          <w:sz w:val="22"/>
          <w:szCs w:val="22"/>
        </w:rPr>
        <w:t>Enteroscopy</w:t>
      </w:r>
      <w:proofErr w:type="spellEnd"/>
      <w:r w:rsidRPr="006F3739">
        <w:rPr>
          <w:rFonts w:asciiTheme="minorHAnsi" w:hAnsiTheme="minorHAnsi" w:cstheme="minorHAnsi"/>
          <w:color w:val="000000"/>
          <w:sz w:val="22"/>
          <w:szCs w:val="22"/>
        </w:rPr>
        <w:t>. The American Journal of Gastroenterology 117(11</w:t>
      </w:r>
      <w:proofErr w:type="gramStart"/>
      <w:r w:rsidRPr="006F3739">
        <w:rPr>
          <w:rFonts w:asciiTheme="minorHAnsi" w:hAnsiTheme="minorHAnsi" w:cstheme="minorHAnsi"/>
          <w:color w:val="000000"/>
          <w:sz w:val="22"/>
          <w:szCs w:val="22"/>
        </w:rPr>
        <w:t>):p</w:t>
      </w:r>
      <w:proofErr w:type="gramEnd"/>
      <w:r w:rsidRPr="006F3739">
        <w:rPr>
          <w:rFonts w:asciiTheme="minorHAnsi" w:hAnsiTheme="minorHAnsi" w:cstheme="minorHAnsi"/>
          <w:color w:val="000000"/>
          <w:sz w:val="22"/>
          <w:szCs w:val="22"/>
        </w:rPr>
        <w:t xml:space="preserve"> 1780-1796, November 2022. | DOI: 10.14309/ajg.0000000000001903</w:t>
      </w:r>
    </w:p>
    <w:p w14:paraId="74238EBA" w14:textId="77777777" w:rsidR="00322F50" w:rsidRPr="003259F0" w:rsidRDefault="00322F50" w:rsidP="004F7F63">
      <w:pPr>
        <w:rPr>
          <w:rFonts w:ascii="Calibri" w:hAnsi="Calibri" w:cs="Calibri"/>
          <w:sz w:val="22"/>
          <w:szCs w:val="22"/>
        </w:rPr>
      </w:pPr>
    </w:p>
    <w:sectPr w:rsidR="00322F50" w:rsidRPr="003259F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991A" w14:textId="77777777" w:rsidR="00FB19E1" w:rsidRDefault="00FB19E1">
      <w:r>
        <w:separator/>
      </w:r>
    </w:p>
  </w:endnote>
  <w:endnote w:type="continuationSeparator" w:id="0">
    <w:p w14:paraId="75BF8155" w14:textId="77777777" w:rsidR="00FB19E1" w:rsidRDefault="00FB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5F14" w14:textId="77777777" w:rsidR="00D2304C" w:rsidRDefault="00D2304C" w:rsidP="00D2304C">
    <w:pPr>
      <w:rPr>
        <w:i/>
        <w:iCs/>
        <w:sz w:val="16"/>
        <w:szCs w:val="16"/>
      </w:rPr>
    </w:pPr>
    <w:r w:rsidRPr="00592724">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164C4B60" w14:textId="77777777" w:rsidR="00D2304C" w:rsidRDefault="00D2304C" w:rsidP="00D2304C">
    <w:pPr>
      <w:pStyle w:val="Footer"/>
      <w:rPr>
        <w:rFonts w:ascii="Calibri Light" w:hAnsi="Calibri Light" w:cs="Calibri Light"/>
        <w:sz w:val="16"/>
        <w:szCs w:val="16"/>
      </w:rPr>
    </w:pPr>
  </w:p>
  <w:p w14:paraId="60FC44E0" w14:textId="350184B1" w:rsidR="00D2304C" w:rsidRPr="00D2304C" w:rsidRDefault="00D2304C" w:rsidP="00D2304C">
    <w:pPr>
      <w:pStyle w:val="Footer"/>
      <w:rPr>
        <w:rFonts w:ascii="Calibri Light" w:hAnsi="Calibri Light" w:cs="Calibri Light"/>
        <w:sz w:val="16"/>
        <w:szCs w:val="16"/>
      </w:rPr>
    </w:pPr>
    <w:r w:rsidRPr="00D2304C">
      <w:rPr>
        <w:rFonts w:ascii="Calibri Light" w:hAnsi="Calibri Light" w:cs="Calibri Light"/>
        <w:sz w:val="16"/>
        <w:szCs w:val="16"/>
      </w:rPr>
      <w:t>This letter was reviewed and approved by the Crohn’s &amp; Colitis Foundation’s National Scientific Advisory Council.</w:t>
    </w:r>
  </w:p>
  <w:p w14:paraId="281622F4" w14:textId="77777777" w:rsidR="00866221" w:rsidRDefault="0086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E03E" w14:textId="77777777" w:rsidR="00FB19E1" w:rsidRDefault="00FB19E1">
      <w:r>
        <w:separator/>
      </w:r>
    </w:p>
  </w:footnote>
  <w:footnote w:type="continuationSeparator" w:id="0">
    <w:p w14:paraId="5B2E62A1" w14:textId="77777777" w:rsidR="00FB19E1" w:rsidRDefault="00FB1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D00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54F43"/>
    <w:multiLevelType w:val="hybridMultilevel"/>
    <w:tmpl w:val="EFAEA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4B1E"/>
    <w:multiLevelType w:val="multilevel"/>
    <w:tmpl w:val="1602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4041525">
    <w:abstractNumId w:val="0"/>
  </w:num>
  <w:num w:numId="2" w16cid:durableId="1069613519">
    <w:abstractNumId w:val="2"/>
  </w:num>
  <w:num w:numId="3" w16cid:durableId="78577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63"/>
    <w:rsid w:val="00004AF8"/>
    <w:rsid w:val="0001152B"/>
    <w:rsid w:val="00063BF3"/>
    <w:rsid w:val="000B1DC5"/>
    <w:rsid w:val="00205F1B"/>
    <w:rsid w:val="00207938"/>
    <w:rsid w:val="0023483B"/>
    <w:rsid w:val="00251E1C"/>
    <w:rsid w:val="00294248"/>
    <w:rsid w:val="002E4551"/>
    <w:rsid w:val="00321079"/>
    <w:rsid w:val="00322F50"/>
    <w:rsid w:val="003259F0"/>
    <w:rsid w:val="00370833"/>
    <w:rsid w:val="003D27C6"/>
    <w:rsid w:val="00406129"/>
    <w:rsid w:val="00442BFC"/>
    <w:rsid w:val="0047335D"/>
    <w:rsid w:val="004A1F99"/>
    <w:rsid w:val="004F7F63"/>
    <w:rsid w:val="005228C7"/>
    <w:rsid w:val="005428D0"/>
    <w:rsid w:val="0057577C"/>
    <w:rsid w:val="005C5970"/>
    <w:rsid w:val="006266CA"/>
    <w:rsid w:val="006D251A"/>
    <w:rsid w:val="006F3739"/>
    <w:rsid w:val="00706F6C"/>
    <w:rsid w:val="007458DD"/>
    <w:rsid w:val="00753A0A"/>
    <w:rsid w:val="007D2090"/>
    <w:rsid w:val="007D2E1B"/>
    <w:rsid w:val="00866221"/>
    <w:rsid w:val="008A7711"/>
    <w:rsid w:val="00925743"/>
    <w:rsid w:val="00975859"/>
    <w:rsid w:val="009851DD"/>
    <w:rsid w:val="00992AFB"/>
    <w:rsid w:val="00995B32"/>
    <w:rsid w:val="009C549A"/>
    <w:rsid w:val="009D70D2"/>
    <w:rsid w:val="009E380B"/>
    <w:rsid w:val="00A02F3D"/>
    <w:rsid w:val="00A045CC"/>
    <w:rsid w:val="00AB1879"/>
    <w:rsid w:val="00AC7C46"/>
    <w:rsid w:val="00BC0299"/>
    <w:rsid w:val="00BF480B"/>
    <w:rsid w:val="00C53463"/>
    <w:rsid w:val="00C97A74"/>
    <w:rsid w:val="00D2304C"/>
    <w:rsid w:val="00D8036A"/>
    <w:rsid w:val="00DC7CFF"/>
    <w:rsid w:val="00DD54B3"/>
    <w:rsid w:val="00E620C5"/>
    <w:rsid w:val="00E62EAF"/>
    <w:rsid w:val="00E9438C"/>
    <w:rsid w:val="00F75887"/>
    <w:rsid w:val="00FB19E1"/>
    <w:rsid w:val="00FB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03C64"/>
  <w15:chartTrackingRefBased/>
  <w15:docId w15:val="{E7755363-1980-41D0-941B-158174A8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F63"/>
    <w:rPr>
      <w:sz w:val="24"/>
      <w:szCs w:val="24"/>
    </w:rPr>
  </w:style>
  <w:style w:type="paragraph" w:styleId="Heading1">
    <w:name w:val="heading 1"/>
    <w:basedOn w:val="Normal"/>
    <w:next w:val="Normal"/>
    <w:qFormat/>
    <w:rsid w:val="004F7F6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F7F63"/>
    <w:rPr>
      <w:sz w:val="20"/>
      <w:szCs w:val="20"/>
    </w:rPr>
  </w:style>
  <w:style w:type="character" w:styleId="FootnoteReference">
    <w:name w:val="footnote reference"/>
    <w:semiHidden/>
    <w:rsid w:val="004F7F63"/>
    <w:rPr>
      <w:vertAlign w:val="superscript"/>
    </w:rPr>
  </w:style>
  <w:style w:type="paragraph" w:styleId="Header">
    <w:name w:val="header"/>
    <w:basedOn w:val="Normal"/>
    <w:rsid w:val="0047335D"/>
    <w:pPr>
      <w:tabs>
        <w:tab w:val="center" w:pos="4320"/>
        <w:tab w:val="right" w:pos="8640"/>
      </w:tabs>
    </w:pPr>
  </w:style>
  <w:style w:type="paragraph" w:styleId="Footer">
    <w:name w:val="footer"/>
    <w:basedOn w:val="Normal"/>
    <w:link w:val="FooterChar"/>
    <w:uiPriority w:val="99"/>
    <w:rsid w:val="0047335D"/>
    <w:pPr>
      <w:tabs>
        <w:tab w:val="center" w:pos="4320"/>
        <w:tab w:val="right" w:pos="8640"/>
      </w:tabs>
    </w:pPr>
  </w:style>
  <w:style w:type="paragraph" w:styleId="BalloonText">
    <w:name w:val="Balloon Text"/>
    <w:basedOn w:val="Normal"/>
    <w:link w:val="BalloonTextChar"/>
    <w:uiPriority w:val="99"/>
    <w:semiHidden/>
    <w:unhideWhenUsed/>
    <w:rsid w:val="007D2E1B"/>
    <w:rPr>
      <w:sz w:val="18"/>
      <w:szCs w:val="18"/>
    </w:rPr>
  </w:style>
  <w:style w:type="character" w:customStyle="1" w:styleId="BalloonTextChar">
    <w:name w:val="Balloon Text Char"/>
    <w:link w:val="BalloonText"/>
    <w:uiPriority w:val="99"/>
    <w:semiHidden/>
    <w:rsid w:val="007D2E1B"/>
    <w:rPr>
      <w:sz w:val="18"/>
      <w:szCs w:val="18"/>
    </w:rPr>
  </w:style>
  <w:style w:type="character" w:customStyle="1" w:styleId="FooterChar">
    <w:name w:val="Footer Char"/>
    <w:link w:val="Footer"/>
    <w:uiPriority w:val="99"/>
    <w:rsid w:val="00866221"/>
    <w:rPr>
      <w:sz w:val="24"/>
      <w:szCs w:val="24"/>
    </w:rPr>
  </w:style>
  <w:style w:type="paragraph" w:styleId="Revision">
    <w:name w:val="Revision"/>
    <w:hidden/>
    <w:uiPriority w:val="71"/>
    <w:unhideWhenUsed/>
    <w:rsid w:val="007D2090"/>
    <w:rPr>
      <w:sz w:val="24"/>
      <w:szCs w:val="24"/>
    </w:rPr>
  </w:style>
  <w:style w:type="character" w:styleId="CommentReference">
    <w:name w:val="annotation reference"/>
    <w:basedOn w:val="DefaultParagraphFont"/>
    <w:uiPriority w:val="99"/>
    <w:semiHidden/>
    <w:unhideWhenUsed/>
    <w:rsid w:val="007D2090"/>
    <w:rPr>
      <w:sz w:val="16"/>
      <w:szCs w:val="16"/>
    </w:rPr>
  </w:style>
  <w:style w:type="paragraph" w:styleId="CommentText">
    <w:name w:val="annotation text"/>
    <w:basedOn w:val="Normal"/>
    <w:link w:val="CommentTextChar"/>
    <w:uiPriority w:val="99"/>
    <w:unhideWhenUsed/>
    <w:rsid w:val="007D2090"/>
    <w:rPr>
      <w:sz w:val="20"/>
      <w:szCs w:val="20"/>
    </w:rPr>
  </w:style>
  <w:style w:type="character" w:customStyle="1" w:styleId="CommentTextChar">
    <w:name w:val="Comment Text Char"/>
    <w:basedOn w:val="DefaultParagraphFont"/>
    <w:link w:val="CommentText"/>
    <w:uiPriority w:val="99"/>
    <w:rsid w:val="007D2090"/>
  </w:style>
  <w:style w:type="paragraph" w:styleId="CommentSubject">
    <w:name w:val="annotation subject"/>
    <w:basedOn w:val="CommentText"/>
    <w:next w:val="CommentText"/>
    <w:link w:val="CommentSubjectChar"/>
    <w:uiPriority w:val="99"/>
    <w:semiHidden/>
    <w:unhideWhenUsed/>
    <w:rsid w:val="007D2090"/>
    <w:rPr>
      <w:b/>
      <w:bCs/>
    </w:rPr>
  </w:style>
  <w:style w:type="character" w:customStyle="1" w:styleId="CommentSubjectChar">
    <w:name w:val="Comment Subject Char"/>
    <w:basedOn w:val="CommentTextChar"/>
    <w:link w:val="CommentSubject"/>
    <w:uiPriority w:val="99"/>
    <w:semiHidden/>
    <w:rsid w:val="007D2090"/>
    <w:rPr>
      <w:b/>
      <w:bCs/>
    </w:rPr>
  </w:style>
  <w:style w:type="character" w:styleId="Strong">
    <w:name w:val="Strong"/>
    <w:basedOn w:val="DefaultParagraphFont"/>
    <w:uiPriority w:val="22"/>
    <w:qFormat/>
    <w:rsid w:val="00AC7C46"/>
    <w:rPr>
      <w:b/>
      <w:bCs/>
    </w:rPr>
  </w:style>
  <w:style w:type="paragraph" w:styleId="NormalWeb">
    <w:name w:val="Normal (Web)"/>
    <w:basedOn w:val="Normal"/>
    <w:uiPriority w:val="99"/>
    <w:semiHidden/>
    <w:unhideWhenUsed/>
    <w:rsid w:val="00AC7C46"/>
    <w:pPr>
      <w:spacing w:before="100" w:beforeAutospacing="1" w:after="100" w:afterAutospacing="1"/>
    </w:pPr>
  </w:style>
  <w:style w:type="paragraph" w:styleId="ListParagraph">
    <w:name w:val="List Paragraph"/>
    <w:basedOn w:val="Normal"/>
    <w:uiPriority w:val="72"/>
    <w:qFormat/>
    <w:rsid w:val="0099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9" ma:contentTypeDescription="Create a new document." ma:contentTypeScope="" ma:versionID="22403c7d7ead923cc7db1559a268f286">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a981acd05565fd77bcb2fe8cb92a8d49"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44574-25CA-4AA3-912B-E6824051740F}">
  <ds:schemaRefs>
    <ds:schemaRef ds:uri="http://schemas.openxmlformats.org/officeDocument/2006/bibliography"/>
  </ds:schemaRefs>
</ds:datastoreItem>
</file>

<file path=customXml/itemProps2.xml><?xml version="1.0" encoding="utf-8"?>
<ds:datastoreItem xmlns:ds="http://schemas.openxmlformats.org/officeDocument/2006/customXml" ds:itemID="{A37CA641-4F95-4799-AD32-6BD4DC2E83F5}">
  <ds:schemaRefs>
    <ds:schemaRef ds:uri="http://schemas.microsoft.com/sharepoint/v3/contenttype/forms"/>
  </ds:schemaRefs>
</ds:datastoreItem>
</file>

<file path=customXml/itemProps3.xml><?xml version="1.0" encoding="utf-8"?>
<ds:datastoreItem xmlns:ds="http://schemas.openxmlformats.org/officeDocument/2006/customXml" ds:itemID="{66B10C4D-0513-4B5A-AE26-E23ABE09DD26}">
  <ds:schemaRefs>
    <ds:schemaRef ds:uri="http://schemas.microsoft.com/sharepoint/v3"/>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c57fea2e-d146-428a-a2a2-061547110c3f"/>
    <ds:schemaRef ds:uri="e3daf48a-308e-43de-88ef-ca4f40f3f003"/>
    <ds:schemaRef ds:uri="http://schemas.microsoft.com/office/2006/metadata/properties"/>
  </ds:schemaRefs>
</ds:datastoreItem>
</file>

<file path=customXml/itemProps4.xml><?xml version="1.0" encoding="utf-8"?>
<ds:datastoreItem xmlns:ds="http://schemas.openxmlformats.org/officeDocument/2006/customXml" ds:itemID="{CCCB4048-46A5-44AB-BE42-B1F022C00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482</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INSURANCE COMPANY</vt:lpstr>
    </vt:vector>
  </TitlesOfParts>
  <Company>Partners HealthCare System, Inc</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COMPANY</dc:title>
  <dc:subject/>
  <dc:creator>Partners Information Systems</dc:creator>
  <cp:keywords/>
  <cp:lastModifiedBy>Alyssa Strauss</cp:lastModifiedBy>
  <cp:revision>12</cp:revision>
  <dcterms:created xsi:type="dcterms:W3CDTF">2023-05-05T14:41:00Z</dcterms:created>
  <dcterms:modified xsi:type="dcterms:W3CDTF">2023-07-31T18:12:00Z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0x010100C786D744C5CD6E44BFFEF5E812642879</vt:lpwstr>
  </property>
  <property fmtid="{D5CDD505-2E9C-101B-9397-08002B2CF9AE}" pid="4" name="MediaServiceImageTags">
    <vt:lpwstr/>
  </property>
</Properties>
</file>